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3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18"/>
        <w:gridCol w:w="6098"/>
      </w:tblGrid>
      <w:tr w:rsidR="003453C2" w:rsidRPr="003453C2" w:rsidTr="00215EB9">
        <w:trPr>
          <w:jc w:val="center"/>
        </w:trPr>
        <w:tc>
          <w:tcPr>
            <w:tcW w:w="1956" w:type="pct"/>
          </w:tcPr>
          <w:p w:rsidR="00911C2B" w:rsidRPr="003453C2" w:rsidRDefault="00215EB9" w:rsidP="00A1310E">
            <w:pPr>
              <w:jc w:val="center"/>
              <w:rPr>
                <w:rFonts w:ascii="Times New Roman" w:hAnsi="Times New Roman" w:cs="Times New Roman"/>
                <w:color w:val="auto"/>
                <w:sz w:val="26"/>
                <w:szCs w:val="26"/>
                <w:lang w:val="en-US"/>
              </w:rPr>
            </w:pPr>
            <w:bookmarkStart w:id="0" w:name="_GoBack"/>
            <w:bookmarkEnd w:id="0"/>
            <w:r w:rsidRPr="003453C2">
              <w:rPr>
                <w:rFonts w:ascii="Times New Roman" w:hAnsi="Times New Roman" w:cs="Times New Roman"/>
                <w:color w:val="auto"/>
                <w:sz w:val="26"/>
                <w:szCs w:val="26"/>
                <w:lang w:val="en-US"/>
              </w:rPr>
              <w:t>UBND TỈNH CAO BẰNG</w:t>
            </w:r>
          </w:p>
          <w:p w:rsidR="00215EB9" w:rsidRPr="003453C2" w:rsidRDefault="00215EB9" w:rsidP="00A1310E">
            <w:pPr>
              <w:jc w:val="center"/>
              <w:rPr>
                <w:rFonts w:ascii="Times New Roman" w:hAnsi="Times New Roman" w:cs="Times New Roman"/>
                <w:b/>
                <w:color w:val="auto"/>
                <w:sz w:val="26"/>
                <w:szCs w:val="26"/>
                <w:lang w:val="en-US"/>
              </w:rPr>
            </w:pPr>
            <w:r w:rsidRPr="003453C2">
              <w:rPr>
                <w:rFonts w:ascii="Times New Roman" w:hAnsi="Times New Roman" w:cs="Times New Roman"/>
                <w:b/>
                <w:color w:val="auto"/>
                <w:sz w:val="26"/>
                <w:szCs w:val="26"/>
                <w:lang w:val="en-US"/>
              </w:rPr>
              <w:t>SỞ DÂN TỘC VÀ TÔN GIÁO</w:t>
            </w:r>
          </w:p>
          <w:p w:rsidR="00911C2B" w:rsidRPr="00B07C50" w:rsidRDefault="00B07C50" w:rsidP="00B07C50">
            <w:pPr>
              <w:spacing w:line="276" w:lineRule="auto"/>
              <w:jc w:val="center"/>
              <w:rPr>
                <w:rFonts w:ascii="Times New Roman" w:hAnsi="Times New Roman" w:cs="Times New Roman"/>
                <w:color w:val="auto"/>
                <w:sz w:val="26"/>
                <w:szCs w:val="26"/>
                <w:lang w:val="en-US"/>
              </w:rPr>
            </w:pPr>
            <w:r w:rsidRPr="003453C2">
              <w:rPr>
                <w:rFonts w:ascii="Times New Roman" w:hAnsi="Times New Roman" w:cs="Times New Roman"/>
                <w:b/>
                <w:noProof/>
                <w:color w:val="auto"/>
                <w:sz w:val="26"/>
                <w:szCs w:val="26"/>
                <w:lang w:val="en-US" w:eastAsia="en-US"/>
              </w:rPr>
              <mc:AlternateContent>
                <mc:Choice Requires="wps">
                  <w:drawing>
                    <wp:anchor distT="0" distB="0" distL="114300" distR="114300" simplePos="0" relativeHeight="251659264" behindDoc="0" locked="0" layoutInCell="1" allowOverlap="1" wp14:anchorId="6E46D408" wp14:editId="2E4131F1">
                      <wp:simplePos x="0" y="0"/>
                      <wp:positionH relativeFrom="column">
                        <wp:posOffset>591875</wp:posOffset>
                      </wp:positionH>
                      <wp:positionV relativeFrom="paragraph">
                        <wp:posOffset>21700</wp:posOffset>
                      </wp:positionV>
                      <wp:extent cx="1031240"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1031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8F4197"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6pt,1.7pt" to="127.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swEAALcDAAAOAAAAZHJzL2Uyb0RvYy54bWysU9Gu0zAMfUfiH6K8s3YFIVStuw+7ghcE&#10;Exc+IDd11ogkjpywdX+Pk229CBBCiBc3Ts6xfWx3czd7J45AyWIY5HrVSgFB42jDYZBfPr998UaK&#10;lFUYlcMAgzxDknfb5882p9hDhxO6EUhwkJD6UxzklHPsmybpCbxKK4wQ+NEgeZXZpUMzkjpxdO+a&#10;rm1fNyekMRJqSIlv7y+PclvjGwM6fzQmQRZukFxbrpaqfSy22W5UfyAVJ6uvZah/qMIrGzjpEupe&#10;ZSW+kf0llLeaMKHJK42+QWOshqqB1azbn9Q8TCpC1cLNSXFpU/p/YfWH456EHQfZSRGU5xE9ZFL2&#10;MGWxwxC4gUiiK306xdQzfBf2dPVS3FMRPRvy5ctyxFx7e156C3MWmi/X7ct194pHoG9vzRMxUsrv&#10;AL0oh0E6G4ps1avj+5Q5GUNvEHZKIZfU9ZTPDgrYhU9gWEpJVtl1iWDnSBwVj3/8ui4yOFZFFoqx&#10;zi2k9s+kK7bQoC7W3xIXdM2IIS9EbwPS77Lm+VaqueBvqi9ai+xHHM91ELUdvB1V2XWTy/r96Ff6&#10;0/+2/Q4AAP//AwBQSwMEFAAGAAgAAAAhANR7ehHaAAAABgEAAA8AAABkcnMvZG93bnJldi54bWxM&#10;jsFOwzAQRO9I/IO1SNyoQ0ojCHGqqhJCXBBN4e7GWydgryPbScPfY7iU42hGb161nq1hE/rQOxJw&#10;u8iAIbVO9aQFvO+fbu6BhShJSeMIBXxjgHV9eVHJUrkT7XBqomYJQqGUAroYh5Lz0HZoZVi4ASl1&#10;R+etjCl6zZWXpwS3hudZVnAre0oPnRxw22H71YxWgHnx04fe6k0Yn3dF8/l2zF/3kxDXV/PmEVjE&#10;OZ7H8Kuf1KFOTgc3kgrMCHhY5mkpYHkHLNX5alUAO/xlXlf8v379AwAA//8DAFBLAQItABQABgAI&#10;AAAAIQC2gziS/gAAAOEBAAATAAAAAAAAAAAAAAAAAAAAAABbQ29udGVudF9UeXBlc10ueG1sUEsB&#10;Ai0AFAAGAAgAAAAhADj9If/WAAAAlAEAAAsAAAAAAAAAAAAAAAAALwEAAF9yZWxzLy5yZWxzUEsB&#10;Ai0AFAAGAAgAAAAhAL8XDb6zAQAAtwMAAA4AAAAAAAAAAAAAAAAALgIAAGRycy9lMm9Eb2MueG1s&#10;UEsBAi0AFAAGAAgAAAAhANR7ehHaAAAABgEAAA8AAAAAAAAAAAAAAAAADQQAAGRycy9kb3ducmV2&#10;LnhtbFBLBQYAAAAABAAEAPMAAAAUBQAAAAA=&#10;" strokecolor="black [3200]" strokeweight=".5pt">
                      <v:stroke joinstyle="miter"/>
                    </v:line>
                  </w:pict>
                </mc:Fallback>
              </mc:AlternateContent>
            </w:r>
            <w:r w:rsidR="00911C2B" w:rsidRPr="003453C2">
              <w:rPr>
                <w:rFonts w:ascii="Times New Roman" w:hAnsi="Times New Roman" w:cs="Times New Roman"/>
                <w:b/>
                <w:color w:val="auto"/>
                <w:sz w:val="28"/>
                <w:szCs w:val="28"/>
              </w:rPr>
              <w:br/>
            </w:r>
            <w:r w:rsidR="00911C2B" w:rsidRPr="00B07C50">
              <w:rPr>
                <w:rFonts w:ascii="Times New Roman" w:hAnsi="Times New Roman" w:cs="Times New Roman"/>
                <w:bCs/>
                <w:color w:val="auto"/>
                <w:sz w:val="26"/>
                <w:szCs w:val="26"/>
              </w:rPr>
              <w:t>Số:</w:t>
            </w:r>
            <w:r w:rsidR="00911C2B" w:rsidRPr="00B07C50">
              <w:rPr>
                <w:rFonts w:ascii="Times New Roman" w:hAnsi="Times New Roman" w:cs="Times New Roman"/>
                <w:bCs/>
                <w:color w:val="auto"/>
                <w:sz w:val="26"/>
                <w:szCs w:val="26"/>
                <w:lang w:val="en-US"/>
              </w:rPr>
              <w:t xml:space="preserve">      </w:t>
            </w:r>
            <w:r>
              <w:rPr>
                <w:rFonts w:ascii="Times New Roman" w:hAnsi="Times New Roman" w:cs="Times New Roman"/>
                <w:bCs/>
                <w:color w:val="auto"/>
                <w:sz w:val="26"/>
                <w:szCs w:val="26"/>
                <w:lang w:val="en-US"/>
              </w:rPr>
              <w:t xml:space="preserve">   </w:t>
            </w:r>
            <w:r w:rsidR="00911C2B" w:rsidRPr="00B07C50">
              <w:rPr>
                <w:rFonts w:ascii="Times New Roman" w:hAnsi="Times New Roman" w:cs="Times New Roman"/>
                <w:bCs/>
                <w:color w:val="auto"/>
                <w:sz w:val="26"/>
                <w:szCs w:val="26"/>
                <w:lang w:val="en-US"/>
              </w:rPr>
              <w:t xml:space="preserve">  </w:t>
            </w:r>
            <w:r w:rsidR="00911C2B" w:rsidRPr="00B07C50">
              <w:rPr>
                <w:rFonts w:ascii="Times New Roman" w:hAnsi="Times New Roman" w:cs="Times New Roman"/>
                <w:bCs/>
                <w:color w:val="auto"/>
                <w:sz w:val="26"/>
                <w:szCs w:val="26"/>
              </w:rPr>
              <w:t>/</w:t>
            </w:r>
            <w:r w:rsidR="00911C2B" w:rsidRPr="00B07C50">
              <w:rPr>
                <w:rFonts w:ascii="Times New Roman" w:hAnsi="Times New Roman" w:cs="Times New Roman"/>
                <w:color w:val="auto"/>
                <w:sz w:val="26"/>
                <w:szCs w:val="26"/>
              </w:rPr>
              <w:t>TT</w:t>
            </w:r>
            <w:r w:rsidR="00911C2B" w:rsidRPr="00B07C50">
              <w:rPr>
                <w:rFonts w:ascii="Times New Roman" w:hAnsi="Times New Roman" w:cs="Times New Roman"/>
                <w:color w:val="auto"/>
                <w:sz w:val="26"/>
                <w:szCs w:val="26"/>
                <w:lang w:val="en-US"/>
              </w:rPr>
              <w:t>r-</w:t>
            </w:r>
            <w:r w:rsidR="00215EB9" w:rsidRPr="00B07C50">
              <w:rPr>
                <w:rFonts w:ascii="Times New Roman" w:hAnsi="Times New Roman" w:cs="Times New Roman"/>
                <w:color w:val="auto"/>
                <w:sz w:val="26"/>
                <w:szCs w:val="26"/>
                <w:lang w:val="en-US"/>
              </w:rPr>
              <w:t>SDTTG</w:t>
            </w:r>
          </w:p>
        </w:tc>
        <w:tc>
          <w:tcPr>
            <w:tcW w:w="3044" w:type="pct"/>
          </w:tcPr>
          <w:p w:rsidR="00911C2B" w:rsidRPr="003453C2" w:rsidRDefault="00911C2B" w:rsidP="00A1310E">
            <w:pPr>
              <w:jc w:val="center"/>
              <w:rPr>
                <w:rFonts w:ascii="Times New Roman" w:hAnsi="Times New Roman" w:cs="Times New Roman"/>
                <w:b/>
                <w:color w:val="auto"/>
                <w:sz w:val="28"/>
                <w:szCs w:val="28"/>
              </w:rPr>
            </w:pPr>
            <w:r w:rsidRPr="003453C2">
              <w:rPr>
                <w:rFonts w:ascii="Times New Roman" w:hAnsi="Times New Roman" w:cs="Times New Roman"/>
                <w:b/>
                <w:color w:val="auto"/>
                <w:sz w:val="26"/>
                <w:szCs w:val="26"/>
              </w:rPr>
              <w:t>CỘNG HÒA XÃ HỘI CHỦ NGHĨA VIỆT NAM</w:t>
            </w:r>
            <w:r w:rsidRPr="003453C2">
              <w:rPr>
                <w:rFonts w:ascii="Times New Roman" w:hAnsi="Times New Roman" w:cs="Times New Roman"/>
                <w:b/>
                <w:color w:val="auto"/>
                <w:sz w:val="26"/>
                <w:szCs w:val="26"/>
              </w:rPr>
              <w:br/>
            </w:r>
            <w:r w:rsidRPr="003453C2">
              <w:rPr>
                <w:rFonts w:ascii="Times New Roman" w:hAnsi="Times New Roman" w:cs="Times New Roman"/>
                <w:b/>
                <w:color w:val="auto"/>
                <w:sz w:val="28"/>
                <w:szCs w:val="28"/>
              </w:rPr>
              <w:t xml:space="preserve">Độc lập - Tự do - Hạnh phúc </w:t>
            </w:r>
          </w:p>
          <w:p w:rsidR="00911C2B" w:rsidRPr="003453C2" w:rsidRDefault="00911C2B" w:rsidP="00F3257C">
            <w:pPr>
              <w:jc w:val="center"/>
              <w:rPr>
                <w:rFonts w:ascii="Times New Roman" w:hAnsi="Times New Roman" w:cs="Times New Roman"/>
                <w:b/>
                <w:color w:val="auto"/>
                <w:sz w:val="28"/>
                <w:szCs w:val="28"/>
              </w:rPr>
            </w:pPr>
            <w:r w:rsidRPr="003453C2">
              <w:rPr>
                <w:rFonts w:ascii="Times New Roman" w:hAnsi="Times New Roman" w:cs="Times New Roman"/>
                <w:b/>
                <w:noProof/>
                <w:color w:val="auto"/>
                <w:sz w:val="26"/>
                <w:szCs w:val="26"/>
                <w:lang w:val="en-US" w:eastAsia="en-US"/>
              </w:rPr>
              <mc:AlternateContent>
                <mc:Choice Requires="wps">
                  <w:drawing>
                    <wp:anchor distT="0" distB="0" distL="114300" distR="114300" simplePos="0" relativeHeight="251660288" behindDoc="0" locked="0" layoutInCell="1" allowOverlap="1" wp14:anchorId="56165E22" wp14:editId="332628D3">
                      <wp:simplePos x="0" y="0"/>
                      <wp:positionH relativeFrom="column">
                        <wp:posOffset>867363</wp:posOffset>
                      </wp:positionH>
                      <wp:positionV relativeFrom="paragraph">
                        <wp:posOffset>17145</wp:posOffset>
                      </wp:positionV>
                      <wp:extent cx="2136038"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1360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EC4C0B"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3pt,1.35pt" to="23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FFtQEAALcDAAAOAAAAZHJzL2Uyb0RvYy54bWysU8GO0zAQvSPxD5bvNGlXWqGo6R66gguC&#10;ioUP8DrjxlrbY41Nm/49Y7fNIhYhhPbieOz3ZuY9T9Z3k3fiAJQshl4uF60UEDQONux7+f3bh3fv&#10;pUhZhUE5DNDLEyR5t3n7Zn2MHaxwRDcACU4SUneMvRxzjl3TJD2CV2mBEQJfGiSvMoe0bwZSR87u&#10;XbNq29vmiDREQg0p8en9+VJuan5jQOcvxiTIwvWSe8t1pbo+lrXZrFW3JxVHqy9tqP/owisbuOic&#10;6l5lJX6QfZHKW02Y0OSFRt+gMVZD1cBqlu1vah5GFaFqYXNSnG1Kr5dWfz7sSNiB306KoDw/0UMm&#10;ZfdjFlsMgQ1EEsvi0zGmjuHbsKNLlOKOiujJkC9fliOm6u1p9hamLDQfrpY3t+0NT4O+3jXPxEgp&#10;fwT0omx66WwoslWnDp9S5mIMvUI4KI2cS9ddPjkoYBe+gmEpXGxZ2XWIYOtIHBQ///BUZXCuiiwU&#10;Y52bSe3fSRdsoUEdrH8lzuhaEUOeid4GpD9VzdO1VXPGX1WftRbZjzic6kNUO3g6qkuXSS7j92tc&#10;6c//2+YnAAAA//8DAFBLAwQUAAYACAAAACEA6B4IPdsAAAAHAQAADwAAAGRycy9kb3ducmV2Lnht&#10;bEyPy07DMBBF90j8gzVI7KhDitIqjVNVlRBig2gKezeeOgE/IttJw98zsIHl0b26c6baztawCUPs&#10;vRNwv8iAoWu96p0W8HZ8vFsDi0k6JY13KOALI2zr66tKlspf3AGnJmlGIy6WUkCX0lByHtsOrYwL&#10;P6Cj7OyDlYkwaK6CvNC4NTzPsoJb2Tu60MkB9x22n81oBZjnML3rvd7F8elQNB+v5/zlOAlxezPv&#10;NsASzumvDD/6pA41OZ386FRkhnhZFFQVkK+AUf6wWtJvp1/mdcX/+9ffAAAA//8DAFBLAQItABQA&#10;BgAIAAAAIQC2gziS/gAAAOEBAAATAAAAAAAAAAAAAAAAAAAAAABbQ29udGVudF9UeXBlc10ueG1s&#10;UEsBAi0AFAAGAAgAAAAhADj9If/WAAAAlAEAAAsAAAAAAAAAAAAAAAAALwEAAF9yZWxzLy5yZWxz&#10;UEsBAi0AFAAGAAgAAAAhAJqswUW1AQAAtwMAAA4AAAAAAAAAAAAAAAAALgIAAGRycy9lMm9Eb2Mu&#10;eG1sUEsBAi0AFAAGAAgAAAAhAOgeCD3bAAAABwEAAA8AAAAAAAAAAAAAAAAADwQAAGRycy9kb3du&#10;cmV2LnhtbFBLBQYAAAAABAAEAPMAAAAXBQAAAAA=&#10;" strokecolor="black [3200]" strokeweight=".5pt">
                      <v:stroke joinstyle="miter"/>
                    </v:line>
                  </w:pict>
                </mc:Fallback>
              </mc:AlternateContent>
            </w:r>
            <w:r w:rsidRPr="003453C2">
              <w:rPr>
                <w:rFonts w:ascii="Times New Roman" w:hAnsi="Times New Roman" w:cs="Times New Roman"/>
                <w:b/>
                <w:color w:val="auto"/>
                <w:sz w:val="28"/>
                <w:szCs w:val="28"/>
              </w:rPr>
              <w:br/>
            </w:r>
            <w:r w:rsidR="00215EB9" w:rsidRPr="003453C2">
              <w:rPr>
                <w:rFonts w:ascii="Times New Roman" w:hAnsi="Times New Roman" w:cs="Times New Roman"/>
                <w:i/>
                <w:iCs/>
                <w:color w:val="auto"/>
                <w:sz w:val="28"/>
                <w:szCs w:val="28"/>
                <w:lang w:val="en-US"/>
              </w:rPr>
              <w:t>Cao Bằng</w:t>
            </w:r>
            <w:r w:rsidRPr="003453C2">
              <w:rPr>
                <w:rFonts w:ascii="Times New Roman" w:hAnsi="Times New Roman" w:cs="Times New Roman"/>
                <w:i/>
                <w:iCs/>
                <w:color w:val="auto"/>
                <w:sz w:val="28"/>
                <w:szCs w:val="28"/>
              </w:rPr>
              <w:t xml:space="preserve">, ngày </w:t>
            </w:r>
            <w:r w:rsidRPr="003453C2">
              <w:rPr>
                <w:rFonts w:ascii="Times New Roman" w:hAnsi="Times New Roman" w:cs="Times New Roman"/>
                <w:i/>
                <w:iCs/>
                <w:color w:val="auto"/>
                <w:sz w:val="28"/>
                <w:szCs w:val="28"/>
                <w:lang w:val="en-US"/>
              </w:rPr>
              <w:t xml:space="preserve">     </w:t>
            </w:r>
            <w:r w:rsidR="00F3257C">
              <w:rPr>
                <w:rFonts w:ascii="Times New Roman" w:hAnsi="Times New Roman" w:cs="Times New Roman"/>
                <w:i/>
                <w:iCs/>
                <w:color w:val="auto"/>
                <w:sz w:val="28"/>
                <w:szCs w:val="28"/>
              </w:rPr>
              <w:t>tháng</w:t>
            </w:r>
            <w:r w:rsidR="00F3257C">
              <w:rPr>
                <w:rFonts w:ascii="Times New Roman" w:hAnsi="Times New Roman" w:cs="Times New Roman"/>
                <w:i/>
                <w:iCs/>
                <w:color w:val="auto"/>
                <w:sz w:val="28"/>
                <w:szCs w:val="28"/>
                <w:lang w:val="en-US"/>
              </w:rPr>
              <w:t xml:space="preserve"> 01 </w:t>
            </w:r>
            <w:r w:rsidRPr="003453C2">
              <w:rPr>
                <w:rFonts w:ascii="Times New Roman" w:hAnsi="Times New Roman" w:cs="Times New Roman"/>
                <w:i/>
                <w:iCs/>
                <w:color w:val="auto"/>
                <w:sz w:val="28"/>
                <w:szCs w:val="28"/>
              </w:rPr>
              <w:t>năm</w:t>
            </w:r>
            <w:r w:rsidRPr="003453C2">
              <w:rPr>
                <w:rFonts w:ascii="Times New Roman" w:hAnsi="Times New Roman" w:cs="Times New Roman"/>
                <w:i/>
                <w:iCs/>
                <w:color w:val="auto"/>
                <w:sz w:val="28"/>
                <w:szCs w:val="28"/>
                <w:lang w:val="en-US"/>
              </w:rPr>
              <w:t xml:space="preserve"> 202</w:t>
            </w:r>
            <w:r w:rsidR="00B07C50">
              <w:rPr>
                <w:rFonts w:ascii="Times New Roman" w:hAnsi="Times New Roman" w:cs="Times New Roman"/>
                <w:i/>
                <w:iCs/>
                <w:color w:val="auto"/>
                <w:sz w:val="28"/>
                <w:szCs w:val="28"/>
                <w:lang w:val="en-US"/>
              </w:rPr>
              <w:t>6</w:t>
            </w:r>
          </w:p>
        </w:tc>
      </w:tr>
    </w:tbl>
    <w:p w:rsidR="00215EB9" w:rsidRPr="003453C2" w:rsidRDefault="00215EB9" w:rsidP="00410987">
      <w:pPr>
        <w:spacing w:before="120"/>
        <w:rPr>
          <w:rFonts w:ascii="Times New Roman" w:hAnsi="Times New Roman" w:cs="Times New Roman"/>
          <w:b/>
          <w:bCs/>
          <w:color w:val="auto"/>
          <w:sz w:val="28"/>
          <w:szCs w:val="28"/>
        </w:rPr>
      </w:pPr>
    </w:p>
    <w:tbl>
      <w:tblPr>
        <w:tblStyle w:val="TableGrid"/>
        <w:tblW w:w="0" w:type="auto"/>
        <w:tblInd w:w="846" w:type="dxa"/>
        <w:tblLook w:val="04A0" w:firstRow="1" w:lastRow="0" w:firstColumn="1" w:lastColumn="0" w:noHBand="0" w:noVBand="1"/>
      </w:tblPr>
      <w:tblGrid>
        <w:gridCol w:w="1417"/>
      </w:tblGrid>
      <w:tr w:rsidR="003453C2" w:rsidRPr="003453C2" w:rsidTr="00AB7BDC">
        <w:tc>
          <w:tcPr>
            <w:tcW w:w="1417" w:type="dxa"/>
            <w:vAlign w:val="center"/>
          </w:tcPr>
          <w:p w:rsidR="00215EB9" w:rsidRPr="003453C2" w:rsidRDefault="00215EB9" w:rsidP="00AB7BDC">
            <w:pPr>
              <w:spacing w:before="120"/>
              <w:jc w:val="center"/>
              <w:rPr>
                <w:rFonts w:ascii="Times New Roman" w:hAnsi="Times New Roman" w:cs="Times New Roman"/>
                <w:b/>
                <w:bCs/>
                <w:color w:val="auto"/>
                <w:sz w:val="28"/>
                <w:szCs w:val="28"/>
              </w:rPr>
            </w:pPr>
            <w:r w:rsidRPr="003453C2">
              <w:rPr>
                <w:rFonts w:ascii="Times New Roman" w:hAnsi="Times New Roman" w:cs="Times New Roman"/>
                <w:b/>
                <w:color w:val="auto"/>
                <w:sz w:val="22"/>
                <w:szCs w:val="22"/>
                <w:lang w:val="en-US"/>
              </w:rPr>
              <w:t>DỰ THẢO</w:t>
            </w:r>
          </w:p>
        </w:tc>
      </w:tr>
    </w:tbl>
    <w:p w:rsidR="00215EB9" w:rsidRPr="003453C2" w:rsidRDefault="00215EB9" w:rsidP="00911C2B">
      <w:pPr>
        <w:spacing w:before="120"/>
        <w:jc w:val="center"/>
        <w:rPr>
          <w:rFonts w:ascii="Times New Roman" w:hAnsi="Times New Roman" w:cs="Times New Roman"/>
          <w:b/>
          <w:bCs/>
          <w:color w:val="auto"/>
          <w:sz w:val="2"/>
          <w:szCs w:val="28"/>
        </w:rPr>
      </w:pPr>
    </w:p>
    <w:p w:rsidR="00911C2B" w:rsidRPr="003453C2" w:rsidRDefault="00911C2B" w:rsidP="00911C2B">
      <w:pPr>
        <w:spacing w:before="120"/>
        <w:jc w:val="center"/>
        <w:rPr>
          <w:rFonts w:ascii="Times New Roman" w:hAnsi="Times New Roman" w:cs="Times New Roman"/>
          <w:b/>
          <w:bCs/>
          <w:color w:val="auto"/>
          <w:sz w:val="28"/>
          <w:szCs w:val="28"/>
        </w:rPr>
      </w:pPr>
      <w:r w:rsidRPr="003453C2">
        <w:rPr>
          <w:rFonts w:ascii="Times New Roman" w:hAnsi="Times New Roman" w:cs="Times New Roman"/>
          <w:b/>
          <w:bCs/>
          <w:color w:val="auto"/>
          <w:sz w:val="28"/>
          <w:szCs w:val="28"/>
        </w:rPr>
        <w:t>TỜ TRÌNH</w:t>
      </w:r>
    </w:p>
    <w:p w:rsidR="00B07C50" w:rsidRDefault="00B07C50" w:rsidP="00B07C50">
      <w:pPr>
        <w:jc w:val="center"/>
        <w:rPr>
          <w:rFonts w:ascii="Times New Roman" w:hAnsi="Times New Roman" w:cs="Times New Roman"/>
          <w:b/>
          <w:color w:val="auto"/>
          <w:sz w:val="28"/>
          <w:szCs w:val="28"/>
        </w:rPr>
      </w:pPr>
      <w:r>
        <w:rPr>
          <w:rFonts w:ascii="Times New Roman" w:hAnsi="Times New Roman" w:cs="Times New Roman"/>
          <w:b/>
          <w:bCs/>
          <w:color w:val="auto"/>
          <w:sz w:val="28"/>
          <w:szCs w:val="28"/>
        </w:rPr>
        <w:t>Về việc ban hành</w:t>
      </w:r>
      <w:r w:rsidR="00215EB9" w:rsidRPr="003453C2">
        <w:rPr>
          <w:rFonts w:ascii="Times New Roman" w:hAnsi="Times New Roman" w:cs="Times New Roman"/>
          <w:b/>
          <w:bCs/>
          <w:color w:val="auto"/>
          <w:sz w:val="28"/>
          <w:szCs w:val="28"/>
          <w:lang w:val="en-US"/>
        </w:rPr>
        <w:t xml:space="preserve"> </w:t>
      </w:r>
      <w:r w:rsidR="00215EB9" w:rsidRPr="003453C2">
        <w:rPr>
          <w:rFonts w:ascii="Times New Roman" w:hAnsi="Times New Roman" w:cs="Times New Roman"/>
          <w:b/>
          <w:bCs/>
          <w:color w:val="auto"/>
          <w:sz w:val="28"/>
          <w:szCs w:val="28"/>
        </w:rPr>
        <w:t xml:space="preserve">Quy chế phối hợp </w:t>
      </w:r>
      <w:r w:rsidR="00AB61B8" w:rsidRPr="003453C2">
        <w:rPr>
          <w:rFonts w:ascii="Times New Roman" w:hAnsi="Times New Roman" w:cs="Times New Roman"/>
          <w:b/>
          <w:bCs/>
          <w:color w:val="auto"/>
          <w:sz w:val="28"/>
          <w:szCs w:val="28"/>
        </w:rPr>
        <w:t xml:space="preserve">công </w:t>
      </w:r>
      <w:r w:rsidR="00AB61B8" w:rsidRPr="003453C2">
        <w:rPr>
          <w:rFonts w:ascii="Times New Roman" w:hAnsi="Times New Roman" w:cs="Times New Roman"/>
          <w:b/>
          <w:color w:val="auto"/>
          <w:sz w:val="28"/>
          <w:szCs w:val="28"/>
        </w:rPr>
        <w:t xml:space="preserve">tác quản lý </w:t>
      </w:r>
    </w:p>
    <w:p w:rsidR="00AB61B8" w:rsidRPr="00B07C50" w:rsidRDefault="00AB61B8" w:rsidP="00B07C50">
      <w:pPr>
        <w:jc w:val="center"/>
        <w:rPr>
          <w:rFonts w:ascii="Times New Roman" w:hAnsi="Times New Roman" w:cs="Times New Roman"/>
          <w:b/>
          <w:color w:val="auto"/>
          <w:sz w:val="28"/>
          <w:szCs w:val="28"/>
        </w:rPr>
      </w:pPr>
      <w:r w:rsidRPr="003453C2">
        <w:rPr>
          <w:rFonts w:ascii="Times New Roman" w:hAnsi="Times New Roman" w:cs="Times New Roman"/>
          <w:b/>
          <w:color w:val="auto"/>
          <w:sz w:val="28"/>
          <w:szCs w:val="28"/>
        </w:rPr>
        <w:t xml:space="preserve">nhà nước về </w:t>
      </w:r>
      <w:r w:rsidRPr="003453C2">
        <w:rPr>
          <w:rFonts w:ascii="Times New Roman" w:hAnsi="Times New Roman" w:cs="Times New Roman"/>
          <w:b/>
          <w:bCs/>
          <w:color w:val="auto"/>
          <w:sz w:val="28"/>
          <w:szCs w:val="28"/>
        </w:rPr>
        <w:t xml:space="preserve">tín </w:t>
      </w:r>
      <w:r w:rsidRPr="003453C2">
        <w:rPr>
          <w:rFonts w:ascii="Times New Roman" w:hAnsi="Times New Roman" w:cs="Times New Roman"/>
          <w:b/>
          <w:color w:val="auto"/>
          <w:sz w:val="28"/>
          <w:szCs w:val="28"/>
        </w:rPr>
        <w:t xml:space="preserve">ngưỡng, </w:t>
      </w:r>
      <w:r w:rsidRPr="003453C2">
        <w:rPr>
          <w:rFonts w:ascii="Times New Roman" w:hAnsi="Times New Roman" w:cs="Times New Roman"/>
          <w:b/>
          <w:bCs/>
          <w:color w:val="auto"/>
          <w:sz w:val="28"/>
          <w:szCs w:val="28"/>
        </w:rPr>
        <w:t xml:space="preserve">tôn giáo trên địa bàn </w:t>
      </w:r>
      <w:r w:rsidRPr="003453C2">
        <w:rPr>
          <w:rFonts w:ascii="Times New Roman" w:hAnsi="Times New Roman" w:cs="Times New Roman"/>
          <w:b/>
          <w:color w:val="auto"/>
          <w:sz w:val="28"/>
          <w:szCs w:val="28"/>
        </w:rPr>
        <w:t xml:space="preserve">tỉnh </w:t>
      </w:r>
      <w:r w:rsidRPr="003453C2">
        <w:rPr>
          <w:rFonts w:ascii="Times New Roman" w:hAnsi="Times New Roman" w:cs="Times New Roman"/>
          <w:b/>
          <w:bCs/>
          <w:color w:val="auto"/>
          <w:sz w:val="28"/>
          <w:szCs w:val="28"/>
        </w:rPr>
        <w:t xml:space="preserve">Cao Bằng </w:t>
      </w:r>
    </w:p>
    <w:p w:rsidR="00215EB9" w:rsidRPr="003453C2" w:rsidRDefault="00AB61B8" w:rsidP="00215EB9">
      <w:pPr>
        <w:jc w:val="center"/>
        <w:rPr>
          <w:rFonts w:ascii="Times New Roman" w:hAnsi="Times New Roman" w:cs="Times New Roman"/>
          <w:b/>
          <w:bCs/>
          <w:color w:val="auto"/>
          <w:sz w:val="28"/>
          <w:szCs w:val="28"/>
        </w:rPr>
      </w:pPr>
      <w:r w:rsidRPr="003453C2">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1312" behindDoc="0" locked="0" layoutInCell="1" allowOverlap="1" wp14:anchorId="41B8EEA5" wp14:editId="6EA80894">
                <wp:simplePos x="0" y="0"/>
                <wp:positionH relativeFrom="column">
                  <wp:posOffset>2049780</wp:posOffset>
                </wp:positionH>
                <wp:positionV relativeFrom="paragraph">
                  <wp:posOffset>29541</wp:posOffset>
                </wp:positionV>
                <wp:extent cx="1924215"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24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D758F9"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4pt,2.35pt" to="312.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bZBtQEAALcDAAAOAAAAZHJzL2Uyb0RvYy54bWysU02P0zAQvSPxHyzfaZIuIIia7qEruCCo&#10;2OUHeJ1xY2F7rLHpx79n7LZZBAghxMXx2O+9mTeerG6P3ok9ULIYBtktWikgaBxt2A3yy8O7F2+k&#10;SFmFUTkMMMgTJHm7fv5sdYg9LHFCNwIJFgmpP8RBTjnHvmmSnsCrtMAIgS8NkleZQ9o1I6kDq3vX&#10;LNv2dXNAGiOhhpT49O58KddV3xjQ+ZMxCbJwg+Tacl2pro9lbdYr1e9IxcnqSxnqH6rwygZOOkvd&#10;qazEN7K/SHmrCROavNDoGzTGaqge2E3X/uTmflIRqhduTopzm9L/k9Uf91sSdhzkjRRBeX6i+0zK&#10;7qYsNhgCNxBJ3JQ+HWLqGb4JW7pEKW6pmD4a8uXLdsSx9vY09xaOWWg+7N4uXy67V1Lo613zRIyU&#10;8ntAL8pmkM6GYlv1av8hZU7G0CuEg1LIOXXd5ZODAnbhMxi2UpJVdh0i2DgSe8XPP37tig3WqshC&#10;Mda5mdT+mXTBFhrUwfpb4oyuGTHkmehtQPpd1ny8lmrO+Kvrs9di+xHHU32I2g6ejursMsll/H6M&#10;K/3pf1t/BwAA//8DAFBLAwQUAAYACAAAACEA3C5RUNoAAAAHAQAADwAAAGRycy9kb3ducmV2Lnht&#10;bEyOwU7DMBBE70j8g7VI3KiDgVClcaqqEkJcEE3h7sZbJ2Cvo9hJw99juJTj04xmXrmenWUTDqHz&#10;JOF2kQFDarzuyEh43z/dLIGFqEgr6wklfGOAdXV5UapC+xPtcKqjYWmEQqEktDH2BeehadGpsPA9&#10;UsqOfnAqJhwM14M6pXFnuciynDvVUXpoVY/bFpuvenQS7MswfZit2YTxeZfXn29H8bqfpLy+mjcr&#10;YBHneC7Dr35Shyo5HfxIOjAr4U6IpB4l3D8CS3kuHhIf/phXJf/vX/0AAAD//wMAUEsBAi0AFAAG&#10;AAgAAAAhALaDOJL+AAAA4QEAABMAAAAAAAAAAAAAAAAAAAAAAFtDb250ZW50X1R5cGVzXS54bWxQ&#10;SwECLQAUAAYACAAAACEAOP0h/9YAAACUAQAACwAAAAAAAAAAAAAAAAAvAQAAX3JlbHMvLnJlbHNQ&#10;SwECLQAUAAYACAAAACEAPSm2QbUBAAC3AwAADgAAAAAAAAAAAAAAAAAuAgAAZHJzL2Uyb0RvYy54&#10;bWxQSwECLQAUAAYACAAAACEA3C5RUNoAAAAHAQAADwAAAAAAAAAAAAAAAAAPBAAAZHJzL2Rvd25y&#10;ZXYueG1sUEsFBgAAAAAEAAQA8wAAABYFAAAAAA==&#10;" strokecolor="black [3200]" strokeweight=".5pt">
                <v:stroke joinstyle="miter"/>
              </v:line>
            </w:pict>
          </mc:Fallback>
        </mc:AlternateContent>
      </w:r>
    </w:p>
    <w:p w:rsidR="00911C2B" w:rsidRPr="00105169" w:rsidRDefault="00911C2B" w:rsidP="00911C2B">
      <w:pPr>
        <w:spacing w:before="120"/>
        <w:jc w:val="center"/>
        <w:rPr>
          <w:rFonts w:ascii="Times New Roman" w:hAnsi="Times New Roman" w:cs="Times New Roman"/>
          <w:color w:val="auto"/>
          <w:sz w:val="6"/>
          <w:szCs w:val="28"/>
        </w:rPr>
      </w:pPr>
    </w:p>
    <w:p w:rsidR="00911C2B" w:rsidRPr="003453C2" w:rsidRDefault="00911C2B" w:rsidP="00911C2B">
      <w:pPr>
        <w:spacing w:before="120"/>
        <w:jc w:val="center"/>
        <w:rPr>
          <w:rFonts w:ascii="Times New Roman" w:hAnsi="Times New Roman" w:cs="Times New Roman"/>
          <w:color w:val="auto"/>
          <w:sz w:val="28"/>
          <w:szCs w:val="28"/>
          <w:lang w:val="en-US"/>
        </w:rPr>
      </w:pPr>
      <w:r w:rsidRPr="003453C2">
        <w:rPr>
          <w:rFonts w:ascii="Times New Roman" w:hAnsi="Times New Roman" w:cs="Times New Roman"/>
          <w:color w:val="auto"/>
          <w:sz w:val="28"/>
          <w:szCs w:val="28"/>
        </w:rPr>
        <w:t>Kính gửi:</w:t>
      </w:r>
      <w:r w:rsidRPr="003453C2">
        <w:rPr>
          <w:rFonts w:ascii="Times New Roman" w:hAnsi="Times New Roman" w:cs="Times New Roman"/>
          <w:color w:val="auto"/>
          <w:sz w:val="28"/>
          <w:szCs w:val="28"/>
          <w:lang w:val="en-US"/>
        </w:rPr>
        <w:t xml:space="preserve"> </w:t>
      </w:r>
      <w:r w:rsidR="00215EB9" w:rsidRPr="003453C2">
        <w:rPr>
          <w:rFonts w:ascii="Times New Roman" w:hAnsi="Times New Roman" w:cs="Times New Roman"/>
          <w:color w:val="auto"/>
          <w:sz w:val="28"/>
          <w:szCs w:val="28"/>
          <w:lang w:val="en-US"/>
        </w:rPr>
        <w:t>Ủy ban nhân dân tỉnh Cao Bằng</w:t>
      </w:r>
    </w:p>
    <w:p w:rsidR="00911C2B" w:rsidRPr="003453C2" w:rsidRDefault="00911C2B" w:rsidP="00911C2B">
      <w:pPr>
        <w:spacing w:before="120"/>
        <w:ind w:firstLine="567"/>
        <w:jc w:val="both"/>
        <w:rPr>
          <w:rFonts w:ascii="Times New Roman" w:hAnsi="Times New Roman" w:cs="Times New Roman"/>
          <w:color w:val="auto"/>
          <w:sz w:val="28"/>
          <w:szCs w:val="28"/>
        </w:rPr>
      </w:pPr>
    </w:p>
    <w:p w:rsidR="00920CEA" w:rsidRPr="00B07C50" w:rsidRDefault="00920CEA" w:rsidP="00520532">
      <w:pPr>
        <w:pStyle w:val="Heading1"/>
        <w:spacing w:before="120" w:line="252" w:lineRule="auto"/>
        <w:ind w:firstLine="720"/>
        <w:jc w:val="both"/>
        <w:rPr>
          <w:rFonts w:ascii="Times New Roman" w:eastAsia="Times New Roman" w:hAnsi="Times New Roman" w:cs="Times New Roman"/>
          <w:color w:val="auto"/>
          <w:sz w:val="28"/>
          <w:szCs w:val="28"/>
        </w:rPr>
      </w:pPr>
      <w:r w:rsidRPr="00B07C50">
        <w:rPr>
          <w:rFonts w:ascii="Times New Roman" w:eastAsia="Times New Roman" w:hAnsi="Times New Roman" w:cs="Times New Roman"/>
          <w:color w:val="auto"/>
          <w:sz w:val="28"/>
          <w:szCs w:val="28"/>
        </w:rPr>
        <w:t xml:space="preserve">Thực hiện </w:t>
      </w:r>
      <w:r w:rsidR="00B07C50" w:rsidRPr="00105169">
        <w:rPr>
          <w:rFonts w:ascii="Times New Roman" w:hAnsi="Times New Roman" w:cs="Times New Roman"/>
          <w:iCs/>
          <w:color w:val="auto"/>
          <w:sz w:val="28"/>
          <w:szCs w:val="28"/>
        </w:rPr>
        <w:t>Luật Ban hành văn bản</w:t>
      </w:r>
      <w:r w:rsidR="00B07C50">
        <w:rPr>
          <w:rFonts w:ascii="Times New Roman" w:hAnsi="Times New Roman" w:cs="Times New Roman"/>
          <w:iCs/>
          <w:color w:val="auto"/>
          <w:sz w:val="28"/>
          <w:szCs w:val="28"/>
        </w:rPr>
        <w:t xml:space="preserve"> quy phạm pháp luật số 64/2025/</w:t>
      </w:r>
      <w:r w:rsidR="00B07C50" w:rsidRPr="00105169">
        <w:rPr>
          <w:rFonts w:ascii="Times New Roman" w:hAnsi="Times New Roman" w:cs="Times New Roman"/>
          <w:iCs/>
          <w:color w:val="auto"/>
          <w:sz w:val="28"/>
          <w:szCs w:val="28"/>
        </w:rPr>
        <w:t>QH15 ngày 19</w:t>
      </w:r>
      <w:r w:rsidR="00B07C50" w:rsidRPr="00105169">
        <w:rPr>
          <w:rFonts w:ascii="Times New Roman" w:hAnsi="Times New Roman" w:cs="Times New Roman"/>
          <w:iCs/>
          <w:color w:val="auto"/>
          <w:sz w:val="28"/>
          <w:szCs w:val="28"/>
          <w:lang w:val="en-US"/>
        </w:rPr>
        <w:t>/</w:t>
      </w:r>
      <w:r w:rsidR="00B07C50" w:rsidRPr="00105169">
        <w:rPr>
          <w:rFonts w:ascii="Times New Roman" w:hAnsi="Times New Roman" w:cs="Times New Roman"/>
          <w:iCs/>
          <w:color w:val="auto"/>
          <w:sz w:val="28"/>
          <w:szCs w:val="28"/>
        </w:rPr>
        <w:t xml:space="preserve"> 02</w:t>
      </w:r>
      <w:r w:rsidR="00B07C50" w:rsidRPr="00105169">
        <w:rPr>
          <w:rFonts w:ascii="Times New Roman" w:hAnsi="Times New Roman" w:cs="Times New Roman"/>
          <w:iCs/>
          <w:color w:val="auto"/>
          <w:sz w:val="28"/>
          <w:szCs w:val="28"/>
          <w:lang w:val="en-US"/>
        </w:rPr>
        <w:t>/</w:t>
      </w:r>
      <w:r w:rsidR="0016751F">
        <w:rPr>
          <w:rFonts w:ascii="Times New Roman" w:hAnsi="Times New Roman" w:cs="Times New Roman"/>
          <w:iCs/>
          <w:color w:val="auto"/>
          <w:sz w:val="28"/>
          <w:szCs w:val="28"/>
        </w:rPr>
        <w:t>2025 và</w:t>
      </w:r>
      <w:r w:rsidR="00B07C50" w:rsidRPr="00105169">
        <w:rPr>
          <w:rFonts w:ascii="Times New Roman" w:hAnsi="Times New Roman" w:cs="Times New Roman"/>
          <w:iCs/>
          <w:color w:val="auto"/>
          <w:sz w:val="28"/>
          <w:szCs w:val="28"/>
        </w:rPr>
        <w:t xml:space="preserve"> Luật Sửa đổi, bổ sung một số điều của Luật ban hành văn bản quy phạm pháp Luậ</w:t>
      </w:r>
      <w:r w:rsidR="00B07C50">
        <w:rPr>
          <w:rFonts w:ascii="Times New Roman" w:hAnsi="Times New Roman" w:cs="Times New Roman"/>
          <w:iCs/>
          <w:color w:val="auto"/>
          <w:sz w:val="28"/>
          <w:szCs w:val="28"/>
        </w:rPr>
        <w:t>t số 87/2025/QH15</w:t>
      </w:r>
      <w:r w:rsidRPr="00B07C50">
        <w:rPr>
          <w:rFonts w:ascii="Times New Roman" w:eastAsia="Times New Roman" w:hAnsi="Times New Roman" w:cs="Times New Roman"/>
          <w:color w:val="auto"/>
          <w:sz w:val="28"/>
          <w:szCs w:val="28"/>
        </w:rPr>
        <w:t xml:space="preserve">, Sở </w:t>
      </w:r>
      <w:r w:rsidRPr="00B07C50">
        <w:rPr>
          <w:rFonts w:ascii="Times New Roman" w:eastAsia="Times New Roman" w:hAnsi="Times New Roman" w:cs="Times New Roman"/>
          <w:color w:val="auto"/>
          <w:sz w:val="28"/>
          <w:szCs w:val="28"/>
          <w:lang w:val="en-US"/>
        </w:rPr>
        <w:t>Dân tộc và Tôn giáo</w:t>
      </w:r>
      <w:r w:rsidRPr="00B07C50">
        <w:rPr>
          <w:rFonts w:ascii="Times New Roman" w:eastAsia="Times New Roman" w:hAnsi="Times New Roman" w:cs="Times New Roman"/>
          <w:color w:val="auto"/>
          <w:sz w:val="28"/>
          <w:szCs w:val="28"/>
        </w:rPr>
        <w:t xml:space="preserve"> kính trình Ủy ban nhân</w:t>
      </w:r>
      <w:r w:rsidR="00AB61B8" w:rsidRPr="00B07C50">
        <w:rPr>
          <w:rFonts w:ascii="Times New Roman" w:eastAsia="Times New Roman" w:hAnsi="Times New Roman" w:cs="Times New Roman"/>
          <w:color w:val="auto"/>
          <w:sz w:val="28"/>
          <w:szCs w:val="28"/>
        </w:rPr>
        <w:t xml:space="preserve"> dân </w:t>
      </w:r>
      <w:r w:rsidR="003453C2" w:rsidRPr="00B07C50">
        <w:rPr>
          <w:rFonts w:ascii="Times New Roman" w:eastAsia="Times New Roman" w:hAnsi="Times New Roman" w:cs="Times New Roman"/>
          <w:color w:val="auto"/>
          <w:sz w:val="28"/>
          <w:szCs w:val="28"/>
          <w:lang w:val="en-US"/>
        </w:rPr>
        <w:t>(</w:t>
      </w:r>
      <w:r w:rsidR="003453C2" w:rsidRPr="00B07C50">
        <w:rPr>
          <w:rFonts w:ascii="Times New Roman" w:eastAsia="Times New Roman" w:hAnsi="Times New Roman" w:cs="Times New Roman"/>
          <w:bCs/>
          <w:color w:val="auto"/>
          <w:sz w:val="28"/>
          <w:szCs w:val="28"/>
          <w:lang w:val="en-US"/>
        </w:rPr>
        <w:t>UBND</w:t>
      </w:r>
      <w:r w:rsidR="003453C2" w:rsidRPr="00B07C50">
        <w:rPr>
          <w:rFonts w:ascii="Times New Roman" w:eastAsia="Times New Roman" w:hAnsi="Times New Roman" w:cs="Times New Roman"/>
          <w:color w:val="auto"/>
          <w:sz w:val="28"/>
          <w:szCs w:val="28"/>
          <w:lang w:val="en-US"/>
        </w:rPr>
        <w:t xml:space="preserve">) </w:t>
      </w:r>
      <w:r w:rsidR="00AB61B8" w:rsidRPr="00B07C50">
        <w:rPr>
          <w:rFonts w:ascii="Times New Roman" w:eastAsia="Times New Roman" w:hAnsi="Times New Roman" w:cs="Times New Roman"/>
          <w:color w:val="auto"/>
          <w:sz w:val="28"/>
          <w:szCs w:val="28"/>
        </w:rPr>
        <w:t xml:space="preserve">tỉnh Cao Bằng dự thảo </w:t>
      </w:r>
      <w:r w:rsidRPr="00B07C50">
        <w:rPr>
          <w:rFonts w:ascii="Times New Roman" w:hAnsi="Times New Roman" w:cs="Times New Roman"/>
          <w:bCs/>
          <w:color w:val="auto"/>
          <w:sz w:val="28"/>
          <w:szCs w:val="28"/>
        </w:rPr>
        <w:t>Quyết định</w:t>
      </w:r>
      <w:r w:rsidRPr="00B07C50">
        <w:rPr>
          <w:rFonts w:ascii="Times New Roman" w:hAnsi="Times New Roman" w:cs="Times New Roman"/>
          <w:bCs/>
          <w:color w:val="auto"/>
          <w:sz w:val="28"/>
          <w:szCs w:val="28"/>
          <w:lang w:val="en-US"/>
        </w:rPr>
        <w:t xml:space="preserve"> </w:t>
      </w:r>
      <w:r w:rsidR="00B07C50">
        <w:rPr>
          <w:rFonts w:ascii="Times New Roman" w:eastAsia="Times New Roman" w:hAnsi="Times New Roman" w:cs="Times New Roman"/>
          <w:bCs/>
          <w:color w:val="auto"/>
          <w:sz w:val="28"/>
          <w:szCs w:val="28"/>
          <w:lang w:val="en-US"/>
        </w:rPr>
        <w:t>ban hành</w:t>
      </w:r>
      <w:r w:rsidRPr="00B07C50">
        <w:rPr>
          <w:rFonts w:ascii="Times New Roman" w:eastAsia="Times New Roman" w:hAnsi="Times New Roman" w:cs="Times New Roman"/>
          <w:bCs/>
          <w:color w:val="auto"/>
          <w:sz w:val="28"/>
          <w:szCs w:val="28"/>
        </w:rPr>
        <w:t xml:space="preserve"> Quy chế phối hợp </w:t>
      </w:r>
      <w:r w:rsidR="00AB61B8" w:rsidRPr="00B07C50">
        <w:rPr>
          <w:rFonts w:ascii="Times New Roman" w:eastAsia="Times New Roman" w:hAnsi="Times New Roman" w:cs="Times New Roman"/>
          <w:bCs/>
          <w:color w:val="auto"/>
          <w:sz w:val="28"/>
          <w:szCs w:val="28"/>
        </w:rPr>
        <w:t xml:space="preserve">công </w:t>
      </w:r>
      <w:r w:rsidR="00AB61B8" w:rsidRPr="00B07C50">
        <w:rPr>
          <w:rFonts w:ascii="Times New Roman" w:eastAsia="Times New Roman" w:hAnsi="Times New Roman" w:cs="Times New Roman"/>
          <w:color w:val="auto"/>
          <w:sz w:val="28"/>
          <w:szCs w:val="28"/>
        </w:rPr>
        <w:t xml:space="preserve">tác quản lý nhà nước về </w:t>
      </w:r>
      <w:r w:rsidR="00AB61B8" w:rsidRPr="00B07C50">
        <w:rPr>
          <w:rFonts w:ascii="Times New Roman" w:eastAsia="Times New Roman" w:hAnsi="Times New Roman" w:cs="Times New Roman"/>
          <w:bCs/>
          <w:color w:val="auto"/>
          <w:sz w:val="28"/>
          <w:szCs w:val="28"/>
        </w:rPr>
        <w:t xml:space="preserve">tín </w:t>
      </w:r>
      <w:r w:rsidR="00AB61B8" w:rsidRPr="00B07C50">
        <w:rPr>
          <w:rFonts w:ascii="Times New Roman" w:eastAsia="Times New Roman" w:hAnsi="Times New Roman" w:cs="Times New Roman"/>
          <w:color w:val="auto"/>
          <w:sz w:val="28"/>
          <w:szCs w:val="28"/>
        </w:rPr>
        <w:t xml:space="preserve">ngưỡng, </w:t>
      </w:r>
      <w:r w:rsidR="00AB61B8" w:rsidRPr="00B07C50">
        <w:rPr>
          <w:rFonts w:ascii="Times New Roman" w:eastAsia="Times New Roman" w:hAnsi="Times New Roman" w:cs="Times New Roman"/>
          <w:bCs/>
          <w:color w:val="auto"/>
          <w:sz w:val="28"/>
          <w:szCs w:val="28"/>
        </w:rPr>
        <w:t xml:space="preserve">tôn giáo trên địa bàn </w:t>
      </w:r>
      <w:r w:rsidR="00AB61B8" w:rsidRPr="00B07C50">
        <w:rPr>
          <w:rFonts w:ascii="Times New Roman" w:eastAsia="Times New Roman" w:hAnsi="Times New Roman" w:cs="Times New Roman"/>
          <w:color w:val="auto"/>
          <w:sz w:val="28"/>
          <w:szCs w:val="28"/>
        </w:rPr>
        <w:t xml:space="preserve">tỉnh </w:t>
      </w:r>
      <w:r w:rsidR="00AB61B8" w:rsidRPr="00B07C50">
        <w:rPr>
          <w:rFonts w:ascii="Times New Roman" w:eastAsia="Times New Roman" w:hAnsi="Times New Roman" w:cs="Times New Roman"/>
          <w:bCs/>
          <w:color w:val="auto"/>
          <w:sz w:val="28"/>
          <w:szCs w:val="28"/>
        </w:rPr>
        <w:t xml:space="preserve">Cao Bằng </w:t>
      </w:r>
      <w:r w:rsidR="00D47BBE" w:rsidRPr="00B07C50">
        <w:rPr>
          <w:rFonts w:ascii="Times New Roman" w:eastAsia="Times New Roman" w:hAnsi="Times New Roman" w:cs="Times New Roman"/>
          <w:bCs/>
          <w:i/>
          <w:color w:val="auto"/>
          <w:sz w:val="28"/>
          <w:szCs w:val="28"/>
          <w:lang w:val="en-US"/>
        </w:rPr>
        <w:t xml:space="preserve">(sau đây gọi </w:t>
      </w:r>
      <w:r w:rsidR="00C1768C" w:rsidRPr="00B07C50">
        <w:rPr>
          <w:rFonts w:ascii="Times New Roman" w:eastAsia="Times New Roman" w:hAnsi="Times New Roman" w:cs="Times New Roman"/>
          <w:bCs/>
          <w:i/>
          <w:color w:val="auto"/>
          <w:sz w:val="28"/>
          <w:szCs w:val="28"/>
          <w:lang w:val="en-US"/>
        </w:rPr>
        <w:t xml:space="preserve">tắt </w:t>
      </w:r>
      <w:r w:rsidR="00D47BBE" w:rsidRPr="00B07C50">
        <w:rPr>
          <w:rFonts w:ascii="Times New Roman" w:eastAsia="Times New Roman" w:hAnsi="Times New Roman" w:cs="Times New Roman"/>
          <w:bCs/>
          <w:i/>
          <w:color w:val="auto"/>
          <w:sz w:val="28"/>
          <w:szCs w:val="28"/>
          <w:lang w:val="en-US"/>
        </w:rPr>
        <w:t xml:space="preserve">là </w:t>
      </w:r>
      <w:r w:rsidR="00C1768C" w:rsidRPr="00B07C50">
        <w:rPr>
          <w:rFonts w:ascii="Times New Roman" w:eastAsia="Times New Roman" w:hAnsi="Times New Roman" w:cs="Times New Roman"/>
          <w:i/>
          <w:color w:val="auto"/>
          <w:sz w:val="28"/>
          <w:szCs w:val="28"/>
        </w:rPr>
        <w:t xml:space="preserve">dự thảo </w:t>
      </w:r>
      <w:r w:rsidR="00C1768C" w:rsidRPr="00B07C50">
        <w:rPr>
          <w:rFonts w:ascii="Times New Roman" w:hAnsi="Times New Roman" w:cs="Times New Roman"/>
          <w:bCs/>
          <w:i/>
          <w:color w:val="auto"/>
          <w:sz w:val="28"/>
          <w:szCs w:val="28"/>
        </w:rPr>
        <w:t>Quyết định</w:t>
      </w:r>
      <w:r w:rsidR="00C1768C" w:rsidRPr="00B07C50">
        <w:rPr>
          <w:rFonts w:ascii="Times New Roman" w:hAnsi="Times New Roman" w:cs="Times New Roman"/>
          <w:bCs/>
          <w:i/>
          <w:color w:val="auto"/>
          <w:sz w:val="28"/>
          <w:szCs w:val="28"/>
          <w:lang w:val="en-US"/>
        </w:rPr>
        <w:t xml:space="preserve"> </w:t>
      </w:r>
      <w:r w:rsidR="00B07C50">
        <w:rPr>
          <w:rFonts w:ascii="Times New Roman" w:eastAsia="Times New Roman" w:hAnsi="Times New Roman" w:cs="Times New Roman"/>
          <w:bCs/>
          <w:i/>
          <w:color w:val="auto"/>
          <w:sz w:val="28"/>
          <w:szCs w:val="28"/>
          <w:lang w:val="en-US"/>
        </w:rPr>
        <w:t>ban hành</w:t>
      </w:r>
      <w:r w:rsidR="00C1768C" w:rsidRPr="00B07C50">
        <w:rPr>
          <w:rFonts w:ascii="Times New Roman" w:eastAsia="Times New Roman" w:hAnsi="Times New Roman" w:cs="Times New Roman"/>
          <w:bCs/>
          <w:i/>
          <w:color w:val="auto"/>
          <w:sz w:val="28"/>
          <w:szCs w:val="28"/>
        </w:rPr>
        <w:t xml:space="preserve"> Quy chế phối hợp</w:t>
      </w:r>
      <w:r w:rsidR="00C1768C" w:rsidRPr="00B07C50">
        <w:rPr>
          <w:rFonts w:ascii="Times New Roman" w:eastAsia="Times New Roman" w:hAnsi="Times New Roman" w:cs="Times New Roman"/>
          <w:bCs/>
          <w:i/>
          <w:color w:val="auto"/>
          <w:sz w:val="28"/>
          <w:szCs w:val="28"/>
          <w:lang w:val="en-US"/>
        </w:rPr>
        <w:t>)</w:t>
      </w:r>
      <w:r w:rsidRPr="00B07C50">
        <w:rPr>
          <w:rFonts w:ascii="Times New Roman" w:eastAsia="Times New Roman" w:hAnsi="Times New Roman" w:cs="Times New Roman"/>
          <w:bCs/>
          <w:color w:val="auto"/>
          <w:sz w:val="28"/>
          <w:szCs w:val="28"/>
        </w:rPr>
        <w:t xml:space="preserve"> </w:t>
      </w:r>
      <w:r w:rsidRPr="00B07C50">
        <w:rPr>
          <w:rFonts w:ascii="Times New Roman" w:eastAsia="Times New Roman" w:hAnsi="Times New Roman" w:cs="Times New Roman"/>
          <w:color w:val="auto"/>
          <w:sz w:val="28"/>
          <w:szCs w:val="28"/>
        </w:rPr>
        <w:t>như sau:</w:t>
      </w:r>
      <w:r w:rsidRPr="00B07C50">
        <w:rPr>
          <w:rFonts w:ascii="Courier New" w:eastAsia="Times New Roman" w:hAnsi="Courier New" w:cs="Courier New"/>
          <w:color w:val="auto"/>
          <w:sz w:val="24"/>
          <w:szCs w:val="24"/>
        </w:rPr>
        <w:t xml:space="preserve"> </w:t>
      </w:r>
    </w:p>
    <w:p w:rsidR="00920CEA" w:rsidRPr="00105169" w:rsidRDefault="00911C2B" w:rsidP="00520532">
      <w:pPr>
        <w:pStyle w:val="Heading1"/>
        <w:spacing w:before="120" w:line="252" w:lineRule="auto"/>
        <w:ind w:firstLine="720"/>
        <w:jc w:val="both"/>
        <w:rPr>
          <w:rFonts w:ascii="Times New Roman" w:hAnsi="Times New Roman" w:cs="Times New Roman"/>
          <w:b/>
          <w:bCs/>
          <w:color w:val="auto"/>
          <w:sz w:val="28"/>
          <w:szCs w:val="28"/>
        </w:rPr>
      </w:pPr>
      <w:r w:rsidRPr="00105169">
        <w:rPr>
          <w:rFonts w:ascii="Times New Roman" w:hAnsi="Times New Roman" w:cs="Times New Roman"/>
          <w:b/>
          <w:bCs/>
          <w:color w:val="auto"/>
          <w:sz w:val="28"/>
          <w:szCs w:val="28"/>
        </w:rPr>
        <w:t>I. SỰ CẦN THIẾT BAN HÀNH VĂN BẢN</w:t>
      </w:r>
    </w:p>
    <w:p w:rsidR="00911C2B" w:rsidRPr="00105169" w:rsidRDefault="00911C2B" w:rsidP="00520532">
      <w:pPr>
        <w:pStyle w:val="Heading1"/>
        <w:spacing w:before="120" w:line="252" w:lineRule="auto"/>
        <w:ind w:firstLine="720"/>
        <w:jc w:val="both"/>
        <w:rPr>
          <w:rFonts w:ascii="Times New Roman" w:hAnsi="Times New Roman" w:cs="Times New Roman"/>
          <w:b/>
          <w:color w:val="auto"/>
          <w:sz w:val="28"/>
          <w:szCs w:val="28"/>
        </w:rPr>
      </w:pPr>
      <w:r w:rsidRPr="00105169">
        <w:rPr>
          <w:rFonts w:ascii="Times New Roman" w:hAnsi="Times New Roman" w:cs="Times New Roman"/>
          <w:b/>
          <w:color w:val="auto"/>
          <w:sz w:val="28"/>
          <w:szCs w:val="28"/>
        </w:rPr>
        <w:t>1. Cơ sở chính trị, pháp lý</w:t>
      </w:r>
    </w:p>
    <w:p w:rsidR="00B07C50" w:rsidRDefault="00B67E09" w:rsidP="00520532">
      <w:pPr>
        <w:spacing w:before="120" w:line="252" w:lineRule="auto"/>
        <w:ind w:firstLine="720"/>
        <w:jc w:val="both"/>
        <w:rPr>
          <w:rFonts w:ascii="Times New Roman" w:hAnsi="Times New Roman" w:cs="Times New Roman"/>
          <w:iCs/>
          <w:color w:val="auto"/>
          <w:sz w:val="28"/>
          <w:szCs w:val="28"/>
        </w:rPr>
      </w:pPr>
      <w:r w:rsidRPr="00105169">
        <w:rPr>
          <w:rFonts w:ascii="Times New Roman" w:hAnsi="Times New Roman" w:cs="Times New Roman"/>
          <w:iCs/>
          <w:color w:val="auto"/>
          <w:sz w:val="28"/>
          <w:szCs w:val="28"/>
        </w:rPr>
        <w:t>Căn cứ Luật Tổ chức chính q</w:t>
      </w:r>
      <w:r w:rsidR="00AB61B8" w:rsidRPr="00105169">
        <w:rPr>
          <w:rFonts w:ascii="Times New Roman" w:hAnsi="Times New Roman" w:cs="Times New Roman"/>
          <w:iCs/>
          <w:color w:val="auto"/>
          <w:sz w:val="28"/>
          <w:szCs w:val="28"/>
        </w:rPr>
        <w:t>uyền địa phương số 72/2025/QH15</w:t>
      </w:r>
      <w:r w:rsidR="00B07C50">
        <w:rPr>
          <w:rFonts w:ascii="Times New Roman" w:hAnsi="Times New Roman" w:cs="Times New Roman"/>
          <w:iCs/>
          <w:color w:val="auto"/>
          <w:sz w:val="28"/>
          <w:szCs w:val="28"/>
          <w:lang w:val="en-US"/>
        </w:rPr>
        <w:t>;</w:t>
      </w:r>
    </w:p>
    <w:p w:rsidR="00B67E09" w:rsidRPr="00105169" w:rsidRDefault="00B67E09" w:rsidP="00520532">
      <w:pPr>
        <w:spacing w:before="120" w:line="252" w:lineRule="auto"/>
        <w:ind w:firstLine="720"/>
        <w:jc w:val="both"/>
        <w:rPr>
          <w:rFonts w:ascii="Times New Roman" w:hAnsi="Times New Roman" w:cs="Times New Roman"/>
          <w:iCs/>
          <w:color w:val="auto"/>
          <w:sz w:val="28"/>
          <w:szCs w:val="28"/>
        </w:rPr>
      </w:pPr>
      <w:r w:rsidRPr="00105169">
        <w:rPr>
          <w:rFonts w:ascii="Times New Roman" w:hAnsi="Times New Roman" w:cs="Times New Roman"/>
          <w:iCs/>
          <w:color w:val="auto"/>
          <w:sz w:val="28"/>
          <w:szCs w:val="28"/>
        </w:rPr>
        <w:t>Căn cứ Luật Ban hành văn bản</w:t>
      </w:r>
      <w:r w:rsidR="00B07C50">
        <w:rPr>
          <w:rFonts w:ascii="Times New Roman" w:hAnsi="Times New Roman" w:cs="Times New Roman"/>
          <w:iCs/>
          <w:color w:val="auto"/>
          <w:sz w:val="28"/>
          <w:szCs w:val="28"/>
        </w:rPr>
        <w:t xml:space="preserve"> quy phạm pháp luật số 64/2025/</w:t>
      </w:r>
      <w:r w:rsidRPr="00105169">
        <w:rPr>
          <w:rFonts w:ascii="Times New Roman" w:hAnsi="Times New Roman" w:cs="Times New Roman"/>
          <w:iCs/>
          <w:color w:val="auto"/>
          <w:sz w:val="28"/>
          <w:szCs w:val="28"/>
        </w:rPr>
        <w:t>QH15 ngày 19</w:t>
      </w:r>
      <w:r w:rsidR="00E26512" w:rsidRPr="00105169">
        <w:rPr>
          <w:rFonts w:ascii="Times New Roman" w:hAnsi="Times New Roman" w:cs="Times New Roman"/>
          <w:iCs/>
          <w:color w:val="auto"/>
          <w:sz w:val="28"/>
          <w:szCs w:val="28"/>
          <w:lang w:val="en-US"/>
        </w:rPr>
        <w:t>/</w:t>
      </w:r>
      <w:r w:rsidRPr="00105169">
        <w:rPr>
          <w:rFonts w:ascii="Times New Roman" w:hAnsi="Times New Roman" w:cs="Times New Roman"/>
          <w:iCs/>
          <w:color w:val="auto"/>
          <w:sz w:val="28"/>
          <w:szCs w:val="28"/>
        </w:rPr>
        <w:t>02</w:t>
      </w:r>
      <w:r w:rsidR="00E26512" w:rsidRPr="00105169">
        <w:rPr>
          <w:rFonts w:ascii="Times New Roman" w:hAnsi="Times New Roman" w:cs="Times New Roman"/>
          <w:iCs/>
          <w:color w:val="auto"/>
          <w:sz w:val="28"/>
          <w:szCs w:val="28"/>
          <w:lang w:val="en-US"/>
        </w:rPr>
        <w:t>/</w:t>
      </w:r>
      <w:r w:rsidRPr="00105169">
        <w:rPr>
          <w:rFonts w:ascii="Times New Roman" w:hAnsi="Times New Roman" w:cs="Times New Roman"/>
          <w:iCs/>
          <w:color w:val="auto"/>
          <w:sz w:val="28"/>
          <w:szCs w:val="28"/>
        </w:rPr>
        <w:t>2025; Luật Sửa đổi, bổ sung một số điều của Luật ban hành văn bản quy phạm pháp Luậ</w:t>
      </w:r>
      <w:r w:rsidR="00B07C50">
        <w:rPr>
          <w:rFonts w:ascii="Times New Roman" w:hAnsi="Times New Roman" w:cs="Times New Roman"/>
          <w:iCs/>
          <w:color w:val="auto"/>
          <w:sz w:val="28"/>
          <w:szCs w:val="28"/>
        </w:rPr>
        <w:t>t số 87/2025/QH15</w:t>
      </w:r>
      <w:r w:rsidRPr="00105169">
        <w:rPr>
          <w:rFonts w:ascii="Times New Roman" w:hAnsi="Times New Roman" w:cs="Times New Roman"/>
          <w:iCs/>
          <w:color w:val="auto"/>
          <w:sz w:val="28"/>
          <w:szCs w:val="28"/>
        </w:rPr>
        <w:t>;</w:t>
      </w:r>
    </w:p>
    <w:p w:rsidR="00B67E09" w:rsidRPr="00105169" w:rsidRDefault="00B67E09" w:rsidP="00520532">
      <w:pPr>
        <w:spacing w:before="120" w:line="252" w:lineRule="auto"/>
        <w:ind w:firstLine="720"/>
        <w:jc w:val="both"/>
        <w:rPr>
          <w:rFonts w:ascii="Times New Roman" w:hAnsi="Times New Roman" w:cs="Times New Roman"/>
          <w:iCs/>
          <w:color w:val="auto"/>
          <w:spacing w:val="6"/>
          <w:sz w:val="28"/>
          <w:szCs w:val="28"/>
        </w:rPr>
      </w:pPr>
      <w:r w:rsidRPr="00105169">
        <w:rPr>
          <w:rFonts w:ascii="Times New Roman" w:hAnsi="Times New Roman" w:cs="Times New Roman"/>
          <w:iCs/>
          <w:color w:val="auto"/>
          <w:spacing w:val="6"/>
          <w:sz w:val="28"/>
          <w:szCs w:val="28"/>
        </w:rPr>
        <w:t xml:space="preserve">Căn cứ Luật Tín ngưỡng, tôn giáo số </w:t>
      </w:r>
      <w:r w:rsidR="00D36C47" w:rsidRPr="00D36C47">
        <w:rPr>
          <w:rFonts w:ascii="Times New Roman" w:hAnsi="Times New Roman" w:cs="Times New Roman"/>
          <w:iCs/>
          <w:color w:val="auto"/>
          <w:spacing w:val="6"/>
          <w:sz w:val="28"/>
          <w:szCs w:val="28"/>
          <w:lang w:val="en-US"/>
        </w:rPr>
        <w:t>0</w:t>
      </w:r>
      <w:r w:rsidRPr="00D36C47">
        <w:rPr>
          <w:rFonts w:ascii="Times New Roman" w:hAnsi="Times New Roman" w:cs="Times New Roman"/>
          <w:iCs/>
          <w:color w:val="auto"/>
          <w:spacing w:val="6"/>
          <w:sz w:val="28"/>
          <w:szCs w:val="28"/>
        </w:rPr>
        <w:t>2</w:t>
      </w:r>
      <w:r w:rsidRPr="00105169">
        <w:rPr>
          <w:rFonts w:ascii="Times New Roman" w:hAnsi="Times New Roman" w:cs="Times New Roman"/>
          <w:iCs/>
          <w:color w:val="auto"/>
          <w:spacing w:val="6"/>
          <w:sz w:val="28"/>
          <w:szCs w:val="28"/>
        </w:rPr>
        <w:t xml:space="preserve">/2016/QH14; </w:t>
      </w:r>
    </w:p>
    <w:p w:rsidR="00B67E09" w:rsidRPr="00105169" w:rsidRDefault="00B67E09" w:rsidP="00520532">
      <w:pPr>
        <w:spacing w:before="120" w:line="252" w:lineRule="auto"/>
        <w:ind w:firstLine="720"/>
        <w:jc w:val="both"/>
        <w:rPr>
          <w:rFonts w:ascii="Times New Roman" w:hAnsi="Times New Roman" w:cs="Times New Roman"/>
          <w:iCs/>
          <w:color w:val="auto"/>
          <w:sz w:val="28"/>
          <w:szCs w:val="28"/>
        </w:rPr>
      </w:pPr>
      <w:r w:rsidRPr="00105169">
        <w:rPr>
          <w:rFonts w:ascii="Times New Roman" w:hAnsi="Times New Roman" w:cs="Times New Roman"/>
          <w:iCs/>
          <w:color w:val="auto"/>
          <w:sz w:val="28"/>
          <w:szCs w:val="28"/>
        </w:rPr>
        <w:t xml:space="preserve">Căn cứ Luật Đất đai số 31/2024/QH15; </w:t>
      </w:r>
    </w:p>
    <w:p w:rsidR="00B67E09" w:rsidRPr="00105169" w:rsidRDefault="00B67E09" w:rsidP="00520532">
      <w:pPr>
        <w:spacing w:before="120" w:line="252" w:lineRule="auto"/>
        <w:ind w:firstLine="720"/>
        <w:jc w:val="both"/>
        <w:rPr>
          <w:rFonts w:ascii="Times New Roman" w:hAnsi="Times New Roman" w:cs="Times New Roman"/>
          <w:iCs/>
          <w:color w:val="auto"/>
          <w:sz w:val="28"/>
          <w:szCs w:val="28"/>
        </w:rPr>
      </w:pPr>
      <w:r w:rsidRPr="00105169">
        <w:rPr>
          <w:rFonts w:ascii="Times New Roman" w:hAnsi="Times New Roman" w:cs="Times New Roman"/>
          <w:iCs/>
          <w:color w:val="auto"/>
          <w:sz w:val="28"/>
          <w:szCs w:val="28"/>
        </w:rPr>
        <w:t>Căn cứ Luật Xây dựng số 5</w:t>
      </w:r>
      <w:r w:rsidR="00E26512" w:rsidRPr="00105169">
        <w:rPr>
          <w:rFonts w:ascii="Times New Roman" w:hAnsi="Times New Roman" w:cs="Times New Roman"/>
          <w:iCs/>
          <w:color w:val="auto"/>
          <w:sz w:val="28"/>
          <w:szCs w:val="28"/>
        </w:rPr>
        <w:t>0/2014/QH13</w:t>
      </w:r>
      <w:r w:rsidRPr="00105169">
        <w:rPr>
          <w:rFonts w:ascii="Times New Roman" w:hAnsi="Times New Roman" w:cs="Times New Roman"/>
          <w:iCs/>
          <w:color w:val="auto"/>
          <w:sz w:val="28"/>
          <w:szCs w:val="28"/>
        </w:rPr>
        <w:t>; Luật sửa đổi, bổ sung một số điều của Luật Xây dựng số 8</w:t>
      </w:r>
      <w:r w:rsidR="00E26512" w:rsidRPr="00105169">
        <w:rPr>
          <w:rFonts w:ascii="Times New Roman" w:hAnsi="Times New Roman" w:cs="Times New Roman"/>
          <w:iCs/>
          <w:color w:val="auto"/>
          <w:sz w:val="28"/>
          <w:szCs w:val="28"/>
        </w:rPr>
        <w:t>7/2025/QH15</w:t>
      </w:r>
      <w:r w:rsidRPr="00105169">
        <w:rPr>
          <w:rFonts w:ascii="Times New Roman" w:hAnsi="Times New Roman" w:cs="Times New Roman"/>
          <w:iCs/>
          <w:color w:val="auto"/>
          <w:sz w:val="28"/>
          <w:szCs w:val="28"/>
        </w:rPr>
        <w:t>;</w:t>
      </w:r>
    </w:p>
    <w:p w:rsidR="00B67E09" w:rsidRPr="00105169" w:rsidRDefault="00B67E09" w:rsidP="00520532">
      <w:pPr>
        <w:spacing w:before="120" w:line="252" w:lineRule="auto"/>
        <w:ind w:firstLine="720"/>
        <w:jc w:val="both"/>
        <w:rPr>
          <w:rFonts w:ascii="Times New Roman" w:hAnsi="Times New Roman" w:cs="Times New Roman"/>
          <w:iCs/>
          <w:color w:val="auto"/>
          <w:sz w:val="28"/>
          <w:szCs w:val="28"/>
        </w:rPr>
      </w:pPr>
      <w:r w:rsidRPr="00105169">
        <w:rPr>
          <w:rFonts w:ascii="Times New Roman" w:hAnsi="Times New Roman" w:cs="Times New Roman"/>
          <w:iCs/>
          <w:color w:val="auto"/>
          <w:sz w:val="28"/>
          <w:szCs w:val="28"/>
        </w:rPr>
        <w:t>Căn cứ Luật Di sản văn hóa số 45/2024/QH15;</w:t>
      </w:r>
    </w:p>
    <w:p w:rsidR="009B43B5" w:rsidRPr="00105169" w:rsidRDefault="009B43B5" w:rsidP="00520532">
      <w:pPr>
        <w:spacing w:before="120" w:line="252" w:lineRule="auto"/>
        <w:ind w:firstLine="720"/>
        <w:jc w:val="both"/>
        <w:rPr>
          <w:rFonts w:ascii="Times New Roman" w:hAnsi="Times New Roman" w:cs="Times New Roman"/>
          <w:iCs/>
          <w:color w:val="auto"/>
          <w:sz w:val="28"/>
          <w:szCs w:val="28"/>
        </w:rPr>
      </w:pPr>
      <w:r w:rsidRPr="00105169">
        <w:rPr>
          <w:rFonts w:ascii="Times New Roman" w:hAnsi="Times New Roman" w:cs="Times New Roman"/>
          <w:iCs/>
          <w:color w:val="auto"/>
          <w:sz w:val="28"/>
          <w:szCs w:val="28"/>
        </w:rPr>
        <w:t>Căn cứ Nghị quyết số 18-NQ/T</w:t>
      </w:r>
      <w:r w:rsidR="00E26512" w:rsidRPr="00105169">
        <w:rPr>
          <w:rFonts w:ascii="Times New Roman" w:hAnsi="Times New Roman" w:cs="Times New Roman"/>
          <w:iCs/>
          <w:color w:val="auto"/>
          <w:sz w:val="28"/>
          <w:szCs w:val="28"/>
        </w:rPr>
        <w:t>W, ngày 25/10/</w:t>
      </w:r>
      <w:r w:rsidRPr="00105169">
        <w:rPr>
          <w:rFonts w:ascii="Times New Roman" w:hAnsi="Times New Roman" w:cs="Times New Roman"/>
          <w:iCs/>
          <w:color w:val="auto"/>
          <w:sz w:val="28"/>
          <w:szCs w:val="28"/>
        </w:rPr>
        <w:t>2017 của Hội nghị lần thứ sáu Ban Chấp hành Trung ương Đảng khóa XII một số vấn đề về tiếp tục đổi mới, sắp xếp tổ chức bộ máy của hệ thống chính trị tin gọn, hoạt động hiệu lực hiệu quả;</w:t>
      </w:r>
    </w:p>
    <w:p w:rsidR="00B67E09" w:rsidRPr="00105169" w:rsidRDefault="00B67E09" w:rsidP="00520532">
      <w:pPr>
        <w:spacing w:before="120" w:line="252" w:lineRule="auto"/>
        <w:ind w:firstLine="720"/>
        <w:jc w:val="both"/>
        <w:rPr>
          <w:rFonts w:ascii="Times New Roman" w:hAnsi="Times New Roman" w:cs="Times New Roman"/>
          <w:iCs/>
          <w:color w:val="auto"/>
          <w:sz w:val="28"/>
          <w:szCs w:val="28"/>
        </w:rPr>
      </w:pPr>
      <w:r w:rsidRPr="00105169">
        <w:rPr>
          <w:rFonts w:ascii="Times New Roman" w:eastAsiaTheme="majorEastAsia" w:hAnsi="Times New Roman" w:cs="Times New Roman"/>
          <w:color w:val="auto"/>
          <w:sz w:val="28"/>
          <w:szCs w:val="28"/>
        </w:rPr>
        <w:t>Căn cứ Nghị quyết số 1657/NQ-UBTVQH15 ngày 16/6/2025 của Ủy ban</w:t>
      </w:r>
      <w:r w:rsidRPr="00105169">
        <w:rPr>
          <w:color w:val="auto"/>
          <w:sz w:val="28"/>
          <w:szCs w:val="28"/>
        </w:rPr>
        <w:br/>
      </w:r>
      <w:r w:rsidRPr="00105169">
        <w:rPr>
          <w:rFonts w:ascii="Times New Roman" w:eastAsiaTheme="majorEastAsia" w:hAnsi="Times New Roman" w:cs="Times New Roman"/>
          <w:color w:val="auto"/>
          <w:sz w:val="28"/>
          <w:szCs w:val="28"/>
        </w:rPr>
        <w:t>Thường vụ Quốc hội thông qua việc sắp xếp các đơn vị hành chính cấp xã của</w:t>
      </w:r>
      <w:r w:rsidRPr="00105169">
        <w:rPr>
          <w:color w:val="auto"/>
          <w:sz w:val="28"/>
          <w:szCs w:val="28"/>
        </w:rPr>
        <w:br/>
      </w:r>
      <w:r w:rsidRPr="00105169">
        <w:rPr>
          <w:rFonts w:ascii="Times New Roman" w:eastAsiaTheme="majorEastAsia" w:hAnsi="Times New Roman" w:cs="Times New Roman"/>
          <w:color w:val="auto"/>
          <w:sz w:val="28"/>
          <w:szCs w:val="28"/>
        </w:rPr>
        <w:t>tỉnh Cao Bằ</w:t>
      </w:r>
      <w:r w:rsidRPr="00105169">
        <w:rPr>
          <w:rFonts w:ascii="Times New Roman" w:hAnsi="Times New Roman" w:cs="Times New Roman"/>
          <w:color w:val="auto"/>
          <w:sz w:val="28"/>
          <w:szCs w:val="28"/>
        </w:rPr>
        <w:t>ng năm 2025;</w:t>
      </w:r>
    </w:p>
    <w:p w:rsidR="00B67E09" w:rsidRPr="00105169" w:rsidRDefault="00B67E09" w:rsidP="00520532">
      <w:pPr>
        <w:spacing w:before="120" w:line="252" w:lineRule="auto"/>
        <w:ind w:firstLine="720"/>
        <w:jc w:val="both"/>
        <w:rPr>
          <w:rFonts w:ascii="Times New Roman" w:hAnsi="Times New Roman" w:cs="Times New Roman"/>
          <w:iCs/>
          <w:color w:val="auto"/>
          <w:sz w:val="28"/>
          <w:szCs w:val="28"/>
        </w:rPr>
      </w:pPr>
      <w:r w:rsidRPr="00105169">
        <w:rPr>
          <w:rFonts w:ascii="Times New Roman" w:hAnsi="Times New Roman" w:cs="Times New Roman"/>
          <w:iCs/>
          <w:color w:val="auto"/>
          <w:sz w:val="28"/>
          <w:szCs w:val="28"/>
        </w:rPr>
        <w:lastRenderedPageBreak/>
        <w:t>Căn cứ Nghị định</w:t>
      </w:r>
      <w:r w:rsidR="00E26512" w:rsidRPr="00105169">
        <w:rPr>
          <w:rFonts w:ascii="Times New Roman" w:hAnsi="Times New Roman" w:cs="Times New Roman"/>
          <w:iCs/>
          <w:color w:val="auto"/>
          <w:sz w:val="28"/>
          <w:szCs w:val="28"/>
        </w:rPr>
        <w:t xml:space="preserve"> 110/2018/NĐ-CP ngày 29</w:t>
      </w:r>
      <w:r w:rsidR="00E26512" w:rsidRPr="00105169">
        <w:rPr>
          <w:rFonts w:ascii="Times New Roman" w:hAnsi="Times New Roman" w:cs="Times New Roman"/>
          <w:iCs/>
          <w:color w:val="auto"/>
          <w:sz w:val="28"/>
          <w:szCs w:val="28"/>
          <w:lang w:val="en-US"/>
        </w:rPr>
        <w:t>/</w:t>
      </w:r>
      <w:r w:rsidR="00E26512" w:rsidRPr="00105169">
        <w:rPr>
          <w:rFonts w:ascii="Times New Roman" w:hAnsi="Times New Roman" w:cs="Times New Roman"/>
          <w:iCs/>
          <w:color w:val="auto"/>
          <w:sz w:val="28"/>
          <w:szCs w:val="28"/>
        </w:rPr>
        <w:t>8</w:t>
      </w:r>
      <w:r w:rsidR="00E26512" w:rsidRPr="00105169">
        <w:rPr>
          <w:rFonts w:ascii="Times New Roman" w:hAnsi="Times New Roman" w:cs="Times New Roman"/>
          <w:iCs/>
          <w:color w:val="auto"/>
          <w:sz w:val="28"/>
          <w:szCs w:val="28"/>
          <w:lang w:val="en-US"/>
        </w:rPr>
        <w:t>/</w:t>
      </w:r>
      <w:r w:rsidRPr="00105169">
        <w:rPr>
          <w:rFonts w:ascii="Times New Roman" w:hAnsi="Times New Roman" w:cs="Times New Roman"/>
          <w:iCs/>
          <w:color w:val="auto"/>
          <w:sz w:val="28"/>
          <w:szCs w:val="28"/>
        </w:rPr>
        <w:t>2018 của Chính phủ quy định về quản lý và tổ chức lễ hội;</w:t>
      </w:r>
    </w:p>
    <w:p w:rsidR="00B67E09" w:rsidRPr="00874FE2" w:rsidRDefault="00B67E09" w:rsidP="00520532">
      <w:pPr>
        <w:spacing w:before="120" w:line="252" w:lineRule="auto"/>
        <w:ind w:firstLine="720"/>
        <w:jc w:val="both"/>
        <w:rPr>
          <w:rFonts w:ascii="Times New Roman" w:hAnsi="Times New Roman" w:cs="Times New Roman"/>
          <w:iCs/>
          <w:color w:val="auto"/>
          <w:sz w:val="28"/>
          <w:szCs w:val="28"/>
          <w:lang w:val="en-US"/>
        </w:rPr>
      </w:pPr>
      <w:r w:rsidRPr="00105169">
        <w:rPr>
          <w:rFonts w:ascii="Times New Roman" w:hAnsi="Times New Roman" w:cs="Times New Roman"/>
          <w:iCs/>
          <w:color w:val="auto"/>
          <w:sz w:val="28"/>
          <w:szCs w:val="28"/>
        </w:rPr>
        <w:t>Căn cứ Nghị định số 95/2023/NĐ-CP ngày 29</w:t>
      </w:r>
      <w:r w:rsidR="00E26512" w:rsidRPr="00105169">
        <w:rPr>
          <w:rFonts w:ascii="Times New Roman" w:hAnsi="Times New Roman" w:cs="Times New Roman"/>
          <w:iCs/>
          <w:color w:val="auto"/>
          <w:sz w:val="28"/>
          <w:szCs w:val="28"/>
          <w:lang w:val="en-US"/>
        </w:rPr>
        <w:t>/</w:t>
      </w:r>
      <w:r w:rsidRPr="00105169">
        <w:rPr>
          <w:rFonts w:ascii="Times New Roman" w:hAnsi="Times New Roman" w:cs="Times New Roman"/>
          <w:iCs/>
          <w:color w:val="auto"/>
          <w:sz w:val="28"/>
          <w:szCs w:val="28"/>
        </w:rPr>
        <w:t>12</w:t>
      </w:r>
      <w:r w:rsidR="00E26512" w:rsidRPr="00105169">
        <w:rPr>
          <w:rFonts w:ascii="Times New Roman" w:hAnsi="Times New Roman" w:cs="Times New Roman"/>
          <w:iCs/>
          <w:color w:val="auto"/>
          <w:sz w:val="28"/>
          <w:szCs w:val="28"/>
          <w:lang w:val="en-US"/>
        </w:rPr>
        <w:t>/</w:t>
      </w:r>
      <w:r w:rsidRPr="00105169">
        <w:rPr>
          <w:rFonts w:ascii="Times New Roman" w:hAnsi="Times New Roman" w:cs="Times New Roman"/>
          <w:iCs/>
          <w:color w:val="auto"/>
          <w:sz w:val="28"/>
          <w:szCs w:val="28"/>
        </w:rPr>
        <w:t>2023 của Chính phủ quy định chi tiết một số điều và biện pháp thi hành Luật Tín ngưỡng, tôn giáo</w:t>
      </w:r>
      <w:r w:rsidR="00874FE2">
        <w:rPr>
          <w:rFonts w:ascii="Times New Roman" w:hAnsi="Times New Roman" w:cs="Times New Roman"/>
          <w:iCs/>
          <w:color w:val="auto"/>
          <w:sz w:val="28"/>
          <w:szCs w:val="28"/>
          <w:lang w:val="en-US"/>
        </w:rPr>
        <w:t>;</w:t>
      </w:r>
    </w:p>
    <w:p w:rsidR="00B67E09" w:rsidRPr="00105169" w:rsidRDefault="00B67E09" w:rsidP="00520532">
      <w:pPr>
        <w:spacing w:before="120" w:line="252" w:lineRule="auto"/>
        <w:ind w:firstLine="720"/>
        <w:jc w:val="both"/>
        <w:rPr>
          <w:rFonts w:ascii="Times New Roman" w:hAnsi="Times New Roman" w:cs="Times New Roman"/>
          <w:iCs/>
          <w:color w:val="auto"/>
          <w:sz w:val="28"/>
          <w:szCs w:val="28"/>
        </w:rPr>
      </w:pPr>
      <w:r w:rsidRPr="00105169">
        <w:rPr>
          <w:rFonts w:ascii="Times New Roman" w:hAnsi="Times New Roman" w:cs="Times New Roman"/>
          <w:iCs/>
          <w:color w:val="auto"/>
          <w:sz w:val="28"/>
          <w:szCs w:val="28"/>
        </w:rPr>
        <w:t xml:space="preserve"> Căn cứ Nghị định số</w:t>
      </w:r>
      <w:r w:rsidR="00E26512" w:rsidRPr="00105169">
        <w:rPr>
          <w:rFonts w:ascii="Times New Roman" w:hAnsi="Times New Roman" w:cs="Times New Roman"/>
          <w:iCs/>
          <w:color w:val="auto"/>
          <w:sz w:val="28"/>
          <w:szCs w:val="28"/>
        </w:rPr>
        <w:t xml:space="preserve"> 150/2025/NĐ-CP ngày 12/6</w:t>
      </w:r>
      <w:r w:rsidR="00E26512" w:rsidRPr="00105169">
        <w:rPr>
          <w:rFonts w:ascii="Times New Roman" w:hAnsi="Times New Roman" w:cs="Times New Roman"/>
          <w:iCs/>
          <w:color w:val="auto"/>
          <w:sz w:val="28"/>
          <w:szCs w:val="28"/>
          <w:lang w:val="en-US"/>
        </w:rPr>
        <w:t>/</w:t>
      </w:r>
      <w:r w:rsidRPr="00105169">
        <w:rPr>
          <w:rFonts w:ascii="Times New Roman" w:hAnsi="Times New Roman" w:cs="Times New Roman"/>
          <w:iCs/>
          <w:color w:val="auto"/>
          <w:sz w:val="28"/>
          <w:szCs w:val="28"/>
        </w:rPr>
        <w:t xml:space="preserve">2025 của Chính phủ quy định tổ chức các cơ quan chuyên môn thuộc </w:t>
      </w:r>
      <w:r w:rsidR="00105169" w:rsidRPr="00105169">
        <w:rPr>
          <w:rFonts w:ascii="Times New Roman" w:hAnsi="Times New Roman" w:cs="Times New Roman"/>
          <w:iCs/>
          <w:color w:val="auto"/>
          <w:sz w:val="28"/>
          <w:szCs w:val="28"/>
          <w:lang w:val="en-US"/>
        </w:rPr>
        <w:t>UBND</w:t>
      </w:r>
      <w:r w:rsidRPr="00105169">
        <w:rPr>
          <w:rFonts w:ascii="Times New Roman" w:hAnsi="Times New Roman" w:cs="Times New Roman"/>
          <w:iCs/>
          <w:color w:val="auto"/>
          <w:sz w:val="28"/>
          <w:szCs w:val="28"/>
        </w:rPr>
        <w:t xml:space="preserve"> cấp tỉnh, thành phố trực thuộc Trung ương và </w:t>
      </w:r>
      <w:r w:rsidR="0016751F">
        <w:rPr>
          <w:rFonts w:ascii="Times New Roman" w:hAnsi="Times New Roman" w:cs="Times New Roman"/>
          <w:iCs/>
          <w:color w:val="auto"/>
          <w:sz w:val="28"/>
          <w:szCs w:val="28"/>
          <w:lang w:val="en-US"/>
        </w:rPr>
        <w:t>UBND</w:t>
      </w:r>
      <w:r w:rsidRPr="00105169">
        <w:rPr>
          <w:rFonts w:ascii="Times New Roman" w:hAnsi="Times New Roman" w:cs="Times New Roman"/>
          <w:iCs/>
          <w:color w:val="auto"/>
          <w:sz w:val="28"/>
          <w:szCs w:val="28"/>
        </w:rPr>
        <w:t xml:space="preserve"> xã, phường, đặc khu thuộc tỉnh, thành phố trực thuộc Trung ương;</w:t>
      </w:r>
    </w:p>
    <w:p w:rsidR="00B67E09" w:rsidRPr="00105169" w:rsidRDefault="00B67E09" w:rsidP="00520532">
      <w:pPr>
        <w:spacing w:before="120" w:line="252" w:lineRule="auto"/>
        <w:ind w:firstLine="720"/>
        <w:jc w:val="both"/>
        <w:rPr>
          <w:rFonts w:ascii="Times New Roman" w:hAnsi="Times New Roman" w:cs="Times New Roman"/>
          <w:iCs/>
          <w:color w:val="auto"/>
          <w:sz w:val="28"/>
          <w:szCs w:val="28"/>
        </w:rPr>
      </w:pPr>
      <w:r w:rsidRPr="00105169">
        <w:rPr>
          <w:rFonts w:ascii="Times New Roman" w:hAnsi="Times New Roman" w:cs="Times New Roman"/>
          <w:iCs/>
          <w:color w:val="auto"/>
          <w:sz w:val="28"/>
          <w:szCs w:val="28"/>
        </w:rPr>
        <w:t>Căn cứ Nghị định 124</w:t>
      </w:r>
      <w:r w:rsidR="00E26512" w:rsidRPr="00105169">
        <w:rPr>
          <w:rFonts w:ascii="Times New Roman" w:hAnsi="Times New Roman" w:cs="Times New Roman"/>
          <w:iCs/>
          <w:color w:val="auto"/>
          <w:sz w:val="28"/>
          <w:szCs w:val="28"/>
        </w:rPr>
        <w:t>/2025/NĐ-CP ngày 11/6/</w:t>
      </w:r>
      <w:r w:rsidRPr="00105169">
        <w:rPr>
          <w:rFonts w:ascii="Times New Roman" w:hAnsi="Times New Roman" w:cs="Times New Roman"/>
          <w:iCs/>
          <w:color w:val="auto"/>
          <w:sz w:val="28"/>
          <w:szCs w:val="28"/>
        </w:rPr>
        <w:t>2025 của Chính phủ quy định phân quyền, phân cấp; phân định thẩm quyền của chính quyền địa phương 02 cấp trong lĩnh vực công tác dân tộc, tín ngưỡng, tôn giáo;</w:t>
      </w:r>
    </w:p>
    <w:p w:rsidR="00A93ED4" w:rsidRPr="00105169" w:rsidRDefault="00B67E09" w:rsidP="00520532">
      <w:pPr>
        <w:spacing w:before="120" w:line="252" w:lineRule="auto"/>
        <w:ind w:firstLine="720"/>
        <w:jc w:val="both"/>
        <w:rPr>
          <w:rFonts w:ascii="Times New Roman" w:hAnsi="Times New Roman" w:cs="Times New Roman"/>
          <w:iCs/>
          <w:color w:val="auto"/>
          <w:sz w:val="28"/>
          <w:szCs w:val="28"/>
        </w:rPr>
      </w:pPr>
      <w:r w:rsidRPr="00105169">
        <w:rPr>
          <w:rFonts w:ascii="Times New Roman" w:hAnsi="Times New Roman" w:cs="Times New Roman"/>
          <w:iCs/>
          <w:color w:val="auto"/>
          <w:sz w:val="28"/>
          <w:szCs w:val="28"/>
        </w:rPr>
        <w:t>Căn cứ Thông tư 02/20</w:t>
      </w:r>
      <w:r w:rsidR="00E26512" w:rsidRPr="00105169">
        <w:rPr>
          <w:rFonts w:ascii="Times New Roman" w:hAnsi="Times New Roman" w:cs="Times New Roman"/>
          <w:iCs/>
          <w:color w:val="auto"/>
          <w:sz w:val="28"/>
          <w:szCs w:val="28"/>
        </w:rPr>
        <w:t>25/TT-BDTTG ngày 24/6/</w:t>
      </w:r>
      <w:r w:rsidRPr="00105169">
        <w:rPr>
          <w:rFonts w:ascii="Times New Roman" w:hAnsi="Times New Roman" w:cs="Times New Roman"/>
          <w:iCs/>
          <w:color w:val="auto"/>
          <w:sz w:val="28"/>
          <w:szCs w:val="28"/>
        </w:rPr>
        <w:t xml:space="preserve">2025 của Bộ trưởng Bộ Dân tộc và Tôn giáo hướng dẫn chức năng, nhiệm vụ, quyền hạn của Sở Dân tộc và Tôn giáo thuộc </w:t>
      </w:r>
      <w:r w:rsidR="00E26512" w:rsidRPr="00105169">
        <w:rPr>
          <w:rFonts w:ascii="Times New Roman" w:hAnsi="Times New Roman" w:cs="Times New Roman"/>
          <w:bCs/>
          <w:color w:val="auto"/>
          <w:sz w:val="28"/>
          <w:szCs w:val="28"/>
          <w:lang w:val="en-US"/>
        </w:rPr>
        <w:t>UBND</w:t>
      </w:r>
      <w:r w:rsidRPr="00105169">
        <w:rPr>
          <w:rFonts w:ascii="Times New Roman" w:hAnsi="Times New Roman" w:cs="Times New Roman"/>
          <w:iCs/>
          <w:color w:val="auto"/>
          <w:sz w:val="28"/>
          <w:szCs w:val="28"/>
        </w:rPr>
        <w:t xml:space="preserve"> tỉnh, thành phố trực thuộc Trung ương và công tác dân tộc, tín ngưỡng, tôn giáo của phòng chuyên môn thuộc </w:t>
      </w:r>
      <w:r w:rsidR="00E26512" w:rsidRPr="00105169">
        <w:rPr>
          <w:rFonts w:ascii="Times New Roman" w:hAnsi="Times New Roman" w:cs="Times New Roman"/>
          <w:bCs/>
          <w:color w:val="auto"/>
          <w:sz w:val="28"/>
          <w:szCs w:val="28"/>
          <w:lang w:val="en-US"/>
        </w:rPr>
        <w:t>UBND</w:t>
      </w:r>
      <w:r w:rsidRPr="00105169">
        <w:rPr>
          <w:rFonts w:ascii="Times New Roman" w:hAnsi="Times New Roman" w:cs="Times New Roman"/>
          <w:iCs/>
          <w:color w:val="auto"/>
          <w:sz w:val="28"/>
          <w:szCs w:val="28"/>
        </w:rPr>
        <w:t xml:space="preserve"> xã, phường, đặc khu thuộc tỉnh, thành phố trực thuộc Trung ương.</w:t>
      </w:r>
    </w:p>
    <w:p w:rsidR="00A93ED4" w:rsidRPr="00105169" w:rsidRDefault="00911C2B" w:rsidP="00520532">
      <w:pPr>
        <w:spacing w:before="120" w:line="252" w:lineRule="auto"/>
        <w:ind w:firstLine="720"/>
        <w:jc w:val="both"/>
        <w:rPr>
          <w:rFonts w:ascii="Times New Roman" w:hAnsi="Times New Roman" w:cs="Times New Roman"/>
          <w:b/>
          <w:color w:val="auto"/>
          <w:sz w:val="28"/>
          <w:szCs w:val="28"/>
        </w:rPr>
      </w:pPr>
      <w:r w:rsidRPr="00105169">
        <w:rPr>
          <w:rFonts w:ascii="Times New Roman" w:hAnsi="Times New Roman" w:cs="Times New Roman"/>
          <w:b/>
          <w:color w:val="auto"/>
          <w:sz w:val="28"/>
          <w:szCs w:val="28"/>
        </w:rPr>
        <w:t>2. Cơ sở thực tiễn</w:t>
      </w:r>
    </w:p>
    <w:p w:rsidR="00A0775E" w:rsidRPr="00105169" w:rsidRDefault="00E508F2" w:rsidP="00520532">
      <w:pPr>
        <w:spacing w:before="120" w:line="252" w:lineRule="auto"/>
        <w:ind w:firstLine="720"/>
        <w:jc w:val="both"/>
        <w:rPr>
          <w:rFonts w:ascii="Times New Roman" w:hAnsi="Times New Roman" w:cs="Times New Roman"/>
          <w:iCs/>
          <w:color w:val="auto"/>
          <w:sz w:val="28"/>
          <w:szCs w:val="28"/>
          <w:lang w:val="en-US"/>
        </w:rPr>
      </w:pPr>
      <w:r w:rsidRPr="00105169">
        <w:rPr>
          <w:rFonts w:ascii="Times New Roman" w:hAnsi="Times New Roman" w:cs="Times New Roman"/>
          <w:iCs/>
          <w:color w:val="auto"/>
          <w:sz w:val="28"/>
          <w:szCs w:val="28"/>
          <w:lang w:val="en-US"/>
        </w:rPr>
        <w:t xml:space="preserve">Thực hiện </w:t>
      </w:r>
      <w:r w:rsidRPr="00105169">
        <w:rPr>
          <w:rFonts w:ascii="Times New Roman" w:hAnsi="Times New Roman" w:cs="Times New Roman"/>
          <w:iCs/>
          <w:color w:val="auto"/>
          <w:sz w:val="28"/>
          <w:szCs w:val="28"/>
        </w:rPr>
        <w:t>sắp xếp tổ chức bộ máy của hệ thống chính trị tin gọn, hoạt động hiệu lực hiệu quả</w:t>
      </w:r>
      <w:r w:rsidRPr="00105169">
        <w:rPr>
          <w:rFonts w:ascii="Times New Roman" w:hAnsi="Times New Roman"/>
          <w:color w:val="auto"/>
          <w:sz w:val="28"/>
          <w:szCs w:val="28"/>
          <w:shd w:val="clear" w:color="auto" w:fill="FFFFFF"/>
          <w:lang w:val="en-US"/>
        </w:rPr>
        <w:t xml:space="preserve"> theo </w:t>
      </w:r>
      <w:r w:rsidRPr="00105169">
        <w:rPr>
          <w:rFonts w:ascii="Times New Roman" w:hAnsi="Times New Roman" w:cs="Times New Roman"/>
          <w:iCs/>
          <w:color w:val="auto"/>
          <w:sz w:val="28"/>
          <w:szCs w:val="28"/>
        </w:rPr>
        <w:t>Nghị quyết số</w:t>
      </w:r>
      <w:r w:rsidR="00E26512" w:rsidRPr="00105169">
        <w:rPr>
          <w:rFonts w:ascii="Times New Roman" w:hAnsi="Times New Roman" w:cs="Times New Roman"/>
          <w:iCs/>
          <w:color w:val="auto"/>
          <w:sz w:val="28"/>
          <w:szCs w:val="28"/>
        </w:rPr>
        <w:t xml:space="preserve"> 18-NQ/TW, ngày 25/10/</w:t>
      </w:r>
      <w:r w:rsidRPr="00105169">
        <w:rPr>
          <w:rFonts w:ascii="Times New Roman" w:hAnsi="Times New Roman" w:cs="Times New Roman"/>
          <w:iCs/>
          <w:color w:val="auto"/>
          <w:sz w:val="28"/>
          <w:szCs w:val="28"/>
        </w:rPr>
        <w:t>2017 của Hội nghị lần thứ sáu Ban Chấp hành Trung ương Đảng khóa XII</w:t>
      </w:r>
      <w:r w:rsidR="00FF721F" w:rsidRPr="00105169">
        <w:rPr>
          <w:rFonts w:ascii="Times New Roman" w:hAnsi="Times New Roman" w:cs="Times New Roman"/>
          <w:iCs/>
          <w:color w:val="auto"/>
          <w:sz w:val="28"/>
          <w:szCs w:val="28"/>
          <w:lang w:val="en-US"/>
        </w:rPr>
        <w:t xml:space="preserve">, </w:t>
      </w:r>
      <w:r w:rsidR="00526E8D" w:rsidRPr="00105169">
        <w:rPr>
          <w:rFonts w:ascii="Times New Roman" w:hAnsi="Times New Roman" w:cs="Times New Roman"/>
          <w:iCs/>
          <w:color w:val="auto"/>
          <w:sz w:val="28"/>
          <w:szCs w:val="28"/>
          <w:lang w:val="en-US"/>
        </w:rPr>
        <w:t xml:space="preserve">một số sở, </w:t>
      </w:r>
      <w:r w:rsidRPr="00105169">
        <w:rPr>
          <w:rFonts w:ascii="Times New Roman" w:hAnsi="Times New Roman" w:cs="Times New Roman"/>
          <w:iCs/>
          <w:color w:val="auto"/>
          <w:sz w:val="28"/>
          <w:szCs w:val="28"/>
          <w:lang w:val="en-US"/>
        </w:rPr>
        <w:t xml:space="preserve">ban </w:t>
      </w:r>
      <w:r w:rsidR="00526E8D" w:rsidRPr="00105169">
        <w:rPr>
          <w:rFonts w:ascii="Times New Roman" w:hAnsi="Times New Roman" w:cs="Times New Roman"/>
          <w:iCs/>
          <w:color w:val="auto"/>
          <w:sz w:val="28"/>
          <w:szCs w:val="28"/>
          <w:lang w:val="en-US"/>
        </w:rPr>
        <w:t>ngành</w:t>
      </w:r>
      <w:r w:rsidR="00C60761" w:rsidRPr="00105169">
        <w:rPr>
          <w:rFonts w:ascii="Times New Roman" w:hAnsi="Times New Roman" w:cs="Times New Roman"/>
          <w:iCs/>
          <w:color w:val="auto"/>
          <w:sz w:val="28"/>
          <w:szCs w:val="28"/>
          <w:lang w:val="en-US"/>
        </w:rPr>
        <w:t xml:space="preserve"> </w:t>
      </w:r>
      <w:r w:rsidR="00F23726" w:rsidRPr="00105169">
        <w:rPr>
          <w:rFonts w:ascii="Times New Roman" w:hAnsi="Times New Roman" w:cs="Times New Roman"/>
          <w:iCs/>
          <w:color w:val="auto"/>
          <w:sz w:val="28"/>
          <w:szCs w:val="28"/>
          <w:lang w:val="en-US"/>
        </w:rPr>
        <w:t>liên quan</w:t>
      </w:r>
      <w:r w:rsidR="00C60761" w:rsidRPr="00105169">
        <w:rPr>
          <w:rStyle w:val="FootnoteReference"/>
          <w:rFonts w:ascii="Times New Roman" w:hAnsi="Times New Roman" w:cs="Times New Roman"/>
          <w:iCs/>
          <w:color w:val="auto"/>
          <w:sz w:val="28"/>
          <w:szCs w:val="28"/>
          <w:lang w:val="en-US"/>
        </w:rPr>
        <w:footnoteReference w:id="1"/>
      </w:r>
      <w:r w:rsidR="00F23726" w:rsidRPr="00105169">
        <w:rPr>
          <w:rFonts w:ascii="Times New Roman" w:hAnsi="Times New Roman" w:cs="Times New Roman"/>
          <w:iCs/>
          <w:color w:val="auto"/>
          <w:sz w:val="28"/>
          <w:szCs w:val="28"/>
          <w:lang w:val="en-US"/>
        </w:rPr>
        <w:t xml:space="preserve"> đến Quy chế phối hợp</w:t>
      </w:r>
      <w:r w:rsidR="00C60761" w:rsidRPr="00105169">
        <w:rPr>
          <w:rStyle w:val="FootnoteReference"/>
          <w:rFonts w:ascii="Times New Roman" w:hAnsi="Times New Roman" w:cs="Times New Roman"/>
          <w:iCs/>
          <w:color w:val="auto"/>
          <w:sz w:val="28"/>
          <w:szCs w:val="28"/>
          <w:lang w:val="en-US"/>
        </w:rPr>
        <w:footnoteReference w:id="2"/>
      </w:r>
      <w:r w:rsidR="00C60761" w:rsidRPr="00105169">
        <w:rPr>
          <w:rFonts w:ascii="Times New Roman" w:hAnsi="Times New Roman" w:cs="Times New Roman"/>
          <w:iCs/>
          <w:color w:val="auto"/>
          <w:sz w:val="28"/>
          <w:szCs w:val="28"/>
          <w:lang w:val="en-US"/>
        </w:rPr>
        <w:t xml:space="preserve"> </w:t>
      </w:r>
      <w:r w:rsidR="00526E8D" w:rsidRPr="00105169">
        <w:rPr>
          <w:rFonts w:ascii="Times New Roman" w:hAnsi="Times New Roman" w:cs="Times New Roman"/>
          <w:iCs/>
          <w:color w:val="auto"/>
          <w:sz w:val="28"/>
          <w:szCs w:val="28"/>
          <w:lang w:val="en-US"/>
        </w:rPr>
        <w:t>đã sáp nhập hoặc chuyển chức năng, nhiệm vụ, tổ chức bộ máy quản lý nhà nước</w:t>
      </w:r>
      <w:r w:rsidR="00200B2E" w:rsidRPr="00105169">
        <w:rPr>
          <w:rFonts w:ascii="Times New Roman" w:hAnsi="Times New Roman" w:cs="Times New Roman"/>
          <w:iCs/>
          <w:color w:val="auto"/>
          <w:sz w:val="28"/>
          <w:szCs w:val="28"/>
          <w:lang w:val="en-US"/>
        </w:rPr>
        <w:t xml:space="preserve">, Do đó, </w:t>
      </w:r>
      <w:r w:rsidR="00F23726" w:rsidRPr="00105169">
        <w:rPr>
          <w:rFonts w:ascii="Times New Roman" w:hAnsi="Times New Roman" w:cs="Times New Roman"/>
          <w:iCs/>
          <w:color w:val="auto"/>
          <w:sz w:val="28"/>
          <w:szCs w:val="28"/>
          <w:lang w:val="en-US"/>
        </w:rPr>
        <w:t xml:space="preserve">có sự thay đổi về chức năng, nhiệm vụ, cơ cấu tổ chức bộ máy </w:t>
      </w:r>
      <w:r w:rsidR="0075026B" w:rsidRPr="00105169">
        <w:rPr>
          <w:rFonts w:ascii="Times New Roman" w:hAnsi="Times New Roman" w:cs="Times New Roman"/>
          <w:iCs/>
          <w:color w:val="auto"/>
          <w:sz w:val="28"/>
          <w:szCs w:val="28"/>
          <w:lang w:val="en-US"/>
        </w:rPr>
        <w:t xml:space="preserve">của một số cơ quan trên địa bàn tỉnh </w:t>
      </w:r>
      <w:r w:rsidR="00F23726" w:rsidRPr="00105169">
        <w:rPr>
          <w:rFonts w:ascii="Times New Roman" w:hAnsi="Times New Roman" w:cs="Times New Roman"/>
          <w:iCs/>
          <w:color w:val="auto"/>
          <w:sz w:val="28"/>
          <w:szCs w:val="28"/>
          <w:lang w:val="en-US"/>
        </w:rPr>
        <w:t xml:space="preserve">và </w:t>
      </w:r>
      <w:r w:rsidR="00526E8D" w:rsidRPr="00105169">
        <w:rPr>
          <w:rFonts w:ascii="Times New Roman" w:hAnsi="Times New Roman" w:cs="Times New Roman"/>
          <w:iCs/>
          <w:color w:val="auto"/>
          <w:sz w:val="28"/>
          <w:szCs w:val="28"/>
          <w:lang w:val="en-US"/>
        </w:rPr>
        <w:t xml:space="preserve">đi </w:t>
      </w:r>
      <w:r w:rsidR="00F23726" w:rsidRPr="00105169">
        <w:rPr>
          <w:rFonts w:ascii="Times New Roman" w:hAnsi="Times New Roman" w:cs="Times New Roman"/>
          <w:iCs/>
          <w:color w:val="auto"/>
          <w:sz w:val="28"/>
          <w:szCs w:val="28"/>
          <w:lang w:val="en-US"/>
        </w:rPr>
        <w:t xml:space="preserve">đã </w:t>
      </w:r>
      <w:r w:rsidR="00526E8D" w:rsidRPr="00105169">
        <w:rPr>
          <w:rFonts w:ascii="Times New Roman" w:hAnsi="Times New Roman" w:cs="Times New Roman"/>
          <w:iCs/>
          <w:color w:val="auto"/>
          <w:sz w:val="28"/>
          <w:szCs w:val="28"/>
          <w:lang w:val="en-US"/>
        </w:rPr>
        <w:t>vào hoạt độ</w:t>
      </w:r>
      <w:r w:rsidR="00F23726" w:rsidRPr="00105169">
        <w:rPr>
          <w:rFonts w:ascii="Times New Roman" w:hAnsi="Times New Roman" w:cs="Times New Roman"/>
          <w:iCs/>
          <w:color w:val="auto"/>
          <w:sz w:val="28"/>
          <w:szCs w:val="28"/>
          <w:lang w:val="en-US"/>
        </w:rPr>
        <w:t>ng</w:t>
      </w:r>
      <w:r w:rsidR="00C60761" w:rsidRPr="00105169">
        <w:rPr>
          <w:rFonts w:ascii="Times New Roman" w:hAnsi="Times New Roman" w:cs="Times New Roman"/>
          <w:iCs/>
          <w:color w:val="auto"/>
          <w:sz w:val="28"/>
          <w:szCs w:val="28"/>
          <w:lang w:val="en-US"/>
        </w:rPr>
        <w:t xml:space="preserve"> từ ngày 01 tháng 3 năm 2025. </w:t>
      </w:r>
    </w:p>
    <w:p w:rsidR="0075026B" w:rsidRPr="00105169" w:rsidRDefault="00E26512" w:rsidP="00520532">
      <w:pPr>
        <w:spacing w:before="120" w:line="252" w:lineRule="auto"/>
        <w:ind w:firstLine="720"/>
        <w:jc w:val="both"/>
        <w:rPr>
          <w:rFonts w:ascii="Times New Roman" w:hAnsi="Times New Roman" w:cs="Times New Roman"/>
          <w:iCs/>
          <w:color w:val="auto"/>
          <w:sz w:val="28"/>
          <w:szCs w:val="28"/>
          <w:lang w:val="en-US"/>
        </w:rPr>
      </w:pPr>
      <w:r w:rsidRPr="00105169">
        <w:rPr>
          <w:rFonts w:ascii="Times New Roman" w:hAnsi="Times New Roman" w:cs="Times New Roman"/>
          <w:iCs/>
          <w:color w:val="auto"/>
          <w:sz w:val="28"/>
          <w:szCs w:val="28"/>
        </w:rPr>
        <w:t>Ngày 12/6/</w:t>
      </w:r>
      <w:r w:rsidR="001938FF" w:rsidRPr="00105169">
        <w:rPr>
          <w:rFonts w:ascii="Times New Roman" w:hAnsi="Times New Roman" w:cs="Times New Roman"/>
          <w:iCs/>
          <w:color w:val="auto"/>
          <w:sz w:val="28"/>
          <w:szCs w:val="28"/>
        </w:rPr>
        <w:t>2025</w:t>
      </w:r>
      <w:r w:rsidR="001938FF" w:rsidRPr="00105169">
        <w:rPr>
          <w:rFonts w:ascii="Times New Roman" w:hAnsi="Times New Roman" w:cs="Times New Roman"/>
          <w:iCs/>
          <w:color w:val="auto"/>
          <w:sz w:val="28"/>
          <w:szCs w:val="28"/>
          <w:lang w:val="en-US"/>
        </w:rPr>
        <w:t>, Chính phủ đã</w:t>
      </w:r>
      <w:r w:rsidR="001938FF" w:rsidRPr="00105169">
        <w:rPr>
          <w:rFonts w:ascii="Times New Roman" w:hAnsi="Times New Roman" w:cs="Times New Roman"/>
          <w:iCs/>
          <w:color w:val="auto"/>
          <w:sz w:val="28"/>
          <w:szCs w:val="28"/>
        </w:rPr>
        <w:t xml:space="preserve"> </w:t>
      </w:r>
      <w:r w:rsidR="00105169" w:rsidRPr="00105169">
        <w:rPr>
          <w:rFonts w:ascii="Times New Roman" w:hAnsi="Times New Roman" w:cs="Times New Roman"/>
          <w:iCs/>
          <w:color w:val="auto"/>
          <w:sz w:val="28"/>
          <w:szCs w:val="28"/>
          <w:lang w:val="en-US"/>
        </w:rPr>
        <w:t xml:space="preserve">ban hành </w:t>
      </w:r>
      <w:r w:rsidR="003E26DE" w:rsidRPr="00105169">
        <w:rPr>
          <w:rFonts w:ascii="Times New Roman" w:hAnsi="Times New Roman" w:cs="Times New Roman"/>
          <w:iCs/>
          <w:color w:val="auto"/>
          <w:sz w:val="28"/>
          <w:szCs w:val="28"/>
        </w:rPr>
        <w:t xml:space="preserve">Nghị định số 150/2025/NĐ-CP quy định tổ chức các cơ quan chuyên môn thuộc </w:t>
      </w:r>
      <w:r w:rsidRPr="00105169">
        <w:rPr>
          <w:rFonts w:ascii="Times New Roman" w:hAnsi="Times New Roman" w:cs="Times New Roman"/>
          <w:bCs/>
          <w:color w:val="auto"/>
          <w:sz w:val="28"/>
          <w:szCs w:val="28"/>
          <w:lang w:val="en-US"/>
        </w:rPr>
        <w:t>UBND</w:t>
      </w:r>
      <w:r w:rsidRPr="00105169">
        <w:rPr>
          <w:rFonts w:ascii="Times New Roman" w:hAnsi="Times New Roman" w:cs="Times New Roman"/>
          <w:iCs/>
          <w:color w:val="auto"/>
          <w:sz w:val="28"/>
          <w:szCs w:val="28"/>
        </w:rPr>
        <w:t xml:space="preserve"> </w:t>
      </w:r>
      <w:r w:rsidR="003E26DE" w:rsidRPr="00105169">
        <w:rPr>
          <w:rFonts w:ascii="Times New Roman" w:hAnsi="Times New Roman" w:cs="Times New Roman"/>
          <w:iCs/>
          <w:color w:val="auto"/>
          <w:sz w:val="28"/>
          <w:szCs w:val="28"/>
        </w:rPr>
        <w:t>cấp tỉnh, thàn</w:t>
      </w:r>
      <w:r w:rsidR="00B04DAE" w:rsidRPr="00105169">
        <w:rPr>
          <w:rFonts w:ascii="Times New Roman" w:hAnsi="Times New Roman" w:cs="Times New Roman"/>
          <w:iCs/>
          <w:color w:val="auto"/>
          <w:sz w:val="28"/>
          <w:szCs w:val="28"/>
        </w:rPr>
        <w:t xml:space="preserve">h phố trực thuộc Trung ương và </w:t>
      </w:r>
      <w:r w:rsidRPr="00105169">
        <w:rPr>
          <w:rFonts w:ascii="Times New Roman" w:hAnsi="Times New Roman" w:cs="Times New Roman"/>
          <w:bCs/>
          <w:color w:val="auto"/>
          <w:sz w:val="28"/>
          <w:szCs w:val="28"/>
          <w:lang w:val="en-US"/>
        </w:rPr>
        <w:t>UBND</w:t>
      </w:r>
      <w:r w:rsidR="003E26DE" w:rsidRPr="00105169">
        <w:rPr>
          <w:rFonts w:ascii="Times New Roman" w:hAnsi="Times New Roman" w:cs="Times New Roman"/>
          <w:iCs/>
          <w:color w:val="auto"/>
          <w:sz w:val="28"/>
          <w:szCs w:val="28"/>
        </w:rPr>
        <w:t xml:space="preserve"> xã, phường, đặc khu thuộc tỉnh, thành phố trực thuộc Trung ương</w:t>
      </w:r>
      <w:r w:rsidRPr="00105169">
        <w:rPr>
          <w:rFonts w:ascii="Times New Roman" w:hAnsi="Times New Roman" w:cs="Times New Roman"/>
          <w:iCs/>
          <w:color w:val="auto"/>
          <w:sz w:val="28"/>
          <w:szCs w:val="28"/>
          <w:lang w:val="en-US"/>
        </w:rPr>
        <w:t>, từ ngày 01/7/</w:t>
      </w:r>
      <w:r w:rsidR="00E37430" w:rsidRPr="00105169">
        <w:rPr>
          <w:rFonts w:ascii="Times New Roman" w:hAnsi="Times New Roman" w:cs="Times New Roman"/>
          <w:iCs/>
          <w:color w:val="auto"/>
          <w:sz w:val="28"/>
          <w:szCs w:val="28"/>
          <w:lang w:val="en-US"/>
        </w:rPr>
        <w:t>2025 chính quyền địa phương 02 cấp đã đi vào hoạt</w:t>
      </w:r>
      <w:r w:rsidR="00105169">
        <w:rPr>
          <w:rFonts w:ascii="Times New Roman" w:hAnsi="Times New Roman" w:cs="Times New Roman"/>
          <w:iCs/>
          <w:color w:val="auto"/>
          <w:sz w:val="28"/>
          <w:szCs w:val="28"/>
          <w:lang w:val="en-US"/>
        </w:rPr>
        <w:t xml:space="preserve"> động (</w:t>
      </w:r>
      <w:r w:rsidR="00E37430" w:rsidRPr="00105169">
        <w:rPr>
          <w:rFonts w:ascii="Times New Roman" w:hAnsi="Times New Roman" w:cs="Times New Roman"/>
          <w:iCs/>
          <w:color w:val="auto"/>
          <w:sz w:val="28"/>
          <w:szCs w:val="28"/>
          <w:lang w:val="en-US"/>
        </w:rPr>
        <w:t>không còn cấp huyện)</w:t>
      </w:r>
      <w:r w:rsidR="0075026B" w:rsidRPr="00105169">
        <w:rPr>
          <w:rFonts w:ascii="Times New Roman" w:hAnsi="Times New Roman" w:cs="Times New Roman"/>
          <w:iCs/>
          <w:color w:val="auto"/>
          <w:sz w:val="28"/>
          <w:szCs w:val="28"/>
          <w:lang w:val="en-US"/>
        </w:rPr>
        <w:t>.</w:t>
      </w:r>
      <w:r w:rsidR="00200B2E" w:rsidRPr="00105169">
        <w:rPr>
          <w:rFonts w:ascii="Times New Roman" w:hAnsi="Times New Roman" w:cs="Times New Roman"/>
          <w:iCs/>
          <w:color w:val="auto"/>
          <w:sz w:val="28"/>
          <w:szCs w:val="28"/>
          <w:lang w:val="en-US"/>
        </w:rPr>
        <w:t xml:space="preserve"> </w:t>
      </w:r>
      <w:r w:rsidRPr="00105169">
        <w:rPr>
          <w:rFonts w:ascii="Times New Roman" w:hAnsi="Times New Roman" w:cs="Times New Roman"/>
          <w:iCs/>
          <w:color w:val="auto"/>
          <w:sz w:val="28"/>
          <w:szCs w:val="28"/>
          <w:lang w:val="en-US"/>
        </w:rPr>
        <w:t xml:space="preserve">  </w:t>
      </w:r>
    </w:p>
    <w:p w:rsidR="001938FF" w:rsidRPr="00105169" w:rsidRDefault="001938FF" w:rsidP="00520532">
      <w:pPr>
        <w:spacing w:before="120" w:line="252" w:lineRule="auto"/>
        <w:ind w:firstLine="720"/>
        <w:jc w:val="both"/>
        <w:rPr>
          <w:rFonts w:ascii="Times New Roman" w:hAnsi="Times New Roman" w:cs="Times New Roman"/>
          <w:iCs/>
          <w:color w:val="auto"/>
          <w:sz w:val="28"/>
          <w:szCs w:val="28"/>
          <w:lang w:val="en-US"/>
        </w:rPr>
      </w:pPr>
      <w:r w:rsidRPr="00105169">
        <w:rPr>
          <w:rFonts w:ascii="Times New Roman" w:hAnsi="Times New Roman" w:cs="Times New Roman"/>
          <w:iCs/>
          <w:color w:val="auto"/>
          <w:sz w:val="28"/>
          <w:szCs w:val="28"/>
          <w:lang w:val="en-US"/>
        </w:rPr>
        <w:t>N</w:t>
      </w:r>
      <w:r w:rsidR="00E26512" w:rsidRPr="00105169">
        <w:rPr>
          <w:rFonts w:ascii="Times New Roman" w:hAnsi="Times New Roman" w:cs="Times New Roman"/>
          <w:iCs/>
          <w:color w:val="auto"/>
          <w:sz w:val="28"/>
          <w:szCs w:val="28"/>
        </w:rPr>
        <w:t>gày 11/6/</w:t>
      </w:r>
      <w:r w:rsidRPr="00105169">
        <w:rPr>
          <w:rFonts w:ascii="Times New Roman" w:hAnsi="Times New Roman" w:cs="Times New Roman"/>
          <w:iCs/>
          <w:color w:val="auto"/>
          <w:sz w:val="28"/>
          <w:szCs w:val="28"/>
        </w:rPr>
        <w:t>2025</w:t>
      </w:r>
      <w:r w:rsidRPr="00105169">
        <w:rPr>
          <w:rFonts w:ascii="Times New Roman" w:hAnsi="Times New Roman" w:cs="Times New Roman"/>
          <w:iCs/>
          <w:color w:val="auto"/>
          <w:sz w:val="28"/>
          <w:szCs w:val="28"/>
          <w:lang w:val="en-US"/>
        </w:rPr>
        <w:t>, Chính phủ đã ban hành</w:t>
      </w:r>
      <w:r w:rsidRPr="00105169">
        <w:rPr>
          <w:rFonts w:ascii="Times New Roman" w:hAnsi="Times New Roman" w:cs="Times New Roman"/>
          <w:iCs/>
          <w:color w:val="auto"/>
          <w:sz w:val="28"/>
          <w:szCs w:val="28"/>
        </w:rPr>
        <w:t xml:space="preserve"> Nghị định 124/2025/NĐ-</w:t>
      </w:r>
      <w:r w:rsidR="00575511" w:rsidRPr="00105169">
        <w:rPr>
          <w:rFonts w:ascii="Times New Roman" w:hAnsi="Times New Roman" w:cs="Times New Roman"/>
          <w:iCs/>
          <w:color w:val="auto"/>
          <w:sz w:val="28"/>
          <w:szCs w:val="28"/>
          <w:lang w:val="en-US"/>
        </w:rPr>
        <w:t>CP</w:t>
      </w:r>
      <w:r w:rsidRPr="00105169">
        <w:rPr>
          <w:rFonts w:ascii="Times New Roman" w:hAnsi="Times New Roman" w:cs="Times New Roman"/>
          <w:iCs/>
          <w:color w:val="auto"/>
          <w:sz w:val="28"/>
          <w:szCs w:val="28"/>
        </w:rPr>
        <w:t xml:space="preserve"> quy định phân quyền, phân cấp; phân định thẩm quyền của chính quyền địa phương 02 cấp trong lĩnh vực công tác dân tộc, tín ngưỡng, tôn giáo</w:t>
      </w:r>
      <w:r w:rsidRPr="00105169">
        <w:rPr>
          <w:rFonts w:ascii="Times New Roman" w:hAnsi="Times New Roman" w:cs="Times New Roman"/>
          <w:iCs/>
          <w:color w:val="auto"/>
          <w:sz w:val="28"/>
          <w:szCs w:val="28"/>
          <w:lang w:val="en-US"/>
        </w:rPr>
        <w:t>, Theo đó tại</w:t>
      </w:r>
      <w:r w:rsidR="00BA0D44" w:rsidRPr="00105169">
        <w:rPr>
          <w:rFonts w:ascii="Times New Roman" w:hAnsi="Times New Roman" w:cs="Times New Roman"/>
          <w:iCs/>
          <w:color w:val="auto"/>
          <w:sz w:val="28"/>
          <w:szCs w:val="28"/>
          <w:lang w:val="en-US"/>
        </w:rPr>
        <w:t xml:space="preserve"> Điều 14, Điều 15, Điều 16, Điều 17, Điều 18</w:t>
      </w:r>
      <w:r w:rsidR="00932CAC" w:rsidRPr="00105169">
        <w:rPr>
          <w:rFonts w:ascii="Times New Roman" w:hAnsi="Times New Roman" w:cs="Times New Roman"/>
          <w:iCs/>
          <w:color w:val="auto"/>
          <w:sz w:val="28"/>
          <w:szCs w:val="28"/>
          <w:lang w:val="en-US"/>
        </w:rPr>
        <w:t>, Điều 19 và Điều 20 có nhiều</w:t>
      </w:r>
      <w:r w:rsidR="00BA0D44" w:rsidRPr="00105169">
        <w:rPr>
          <w:rFonts w:ascii="Times New Roman" w:hAnsi="Times New Roman" w:cs="Times New Roman"/>
          <w:iCs/>
          <w:color w:val="auto"/>
          <w:sz w:val="28"/>
          <w:szCs w:val="28"/>
          <w:lang w:val="en-US"/>
        </w:rPr>
        <w:t xml:space="preserve"> thay đổi về</w:t>
      </w:r>
      <w:r w:rsidR="00575511" w:rsidRPr="00105169">
        <w:rPr>
          <w:rFonts w:ascii="Times New Roman" w:hAnsi="Times New Roman" w:cs="Times New Roman"/>
          <w:iCs/>
          <w:color w:val="auto"/>
          <w:sz w:val="28"/>
          <w:szCs w:val="28"/>
          <w:lang w:val="en-US"/>
        </w:rPr>
        <w:t xml:space="preserve"> quy định </w:t>
      </w:r>
      <w:r w:rsidR="00BA0D44" w:rsidRPr="00105169">
        <w:rPr>
          <w:rFonts w:ascii="Times New Roman" w:hAnsi="Times New Roman" w:cs="Times New Roman"/>
          <w:iCs/>
          <w:color w:val="auto"/>
          <w:sz w:val="28"/>
          <w:szCs w:val="28"/>
          <w:lang w:val="en-US"/>
        </w:rPr>
        <w:t>phân định thẩm quyền trong lĩnh vực tín ngưỡng, tôn giáo</w:t>
      </w:r>
      <w:r w:rsidR="00105169" w:rsidRPr="00105169">
        <w:rPr>
          <w:rFonts w:ascii="Times New Roman" w:hAnsi="Times New Roman" w:cs="Times New Roman"/>
          <w:iCs/>
          <w:color w:val="auto"/>
          <w:sz w:val="28"/>
          <w:szCs w:val="28"/>
          <w:lang w:val="en-US"/>
        </w:rPr>
        <w:t xml:space="preserve"> từ chính quyền địa phương 03 cấp hiện nay xuống còn 02 cấp</w:t>
      </w:r>
      <w:r w:rsidR="00575511" w:rsidRPr="00105169">
        <w:rPr>
          <w:rFonts w:ascii="Times New Roman" w:hAnsi="Times New Roman" w:cs="Times New Roman"/>
          <w:iCs/>
          <w:color w:val="auto"/>
          <w:sz w:val="28"/>
          <w:szCs w:val="28"/>
          <w:lang w:val="en-US"/>
        </w:rPr>
        <w:t>.</w:t>
      </w:r>
    </w:p>
    <w:p w:rsidR="00D67CC5" w:rsidRDefault="00231E58" w:rsidP="00520532">
      <w:pPr>
        <w:spacing w:before="120" w:line="252" w:lineRule="auto"/>
        <w:ind w:firstLine="720"/>
        <w:jc w:val="both"/>
        <w:rPr>
          <w:rFonts w:ascii="Times New Roman" w:hAnsi="Times New Roman" w:cs="Times New Roman"/>
          <w:iCs/>
          <w:color w:val="auto"/>
          <w:sz w:val="28"/>
          <w:szCs w:val="28"/>
          <w:lang w:val="en-US"/>
        </w:rPr>
      </w:pPr>
      <w:r w:rsidRPr="00105169">
        <w:rPr>
          <w:rFonts w:ascii="Times New Roman" w:hAnsi="Times New Roman" w:cs="Times New Roman"/>
          <w:color w:val="auto"/>
          <w:sz w:val="28"/>
          <w:szCs w:val="28"/>
          <w:lang w:val="en-US"/>
        </w:rPr>
        <w:t xml:space="preserve">Do </w:t>
      </w:r>
      <w:r w:rsidR="0075026B" w:rsidRPr="00105169">
        <w:rPr>
          <w:rFonts w:ascii="Times New Roman" w:hAnsi="Times New Roman" w:cs="Times New Roman"/>
          <w:iCs/>
          <w:color w:val="auto"/>
          <w:sz w:val="28"/>
          <w:szCs w:val="28"/>
          <w:lang w:val="en-US"/>
        </w:rPr>
        <w:t xml:space="preserve">có sự thay đổi về chức năng, nhiệm vụ, cơ cấu tổ chức bộ máy của </w:t>
      </w:r>
      <w:r w:rsidR="0075026B" w:rsidRPr="00105169">
        <w:rPr>
          <w:rFonts w:ascii="Times New Roman" w:hAnsi="Times New Roman" w:cs="Times New Roman"/>
          <w:iCs/>
          <w:color w:val="auto"/>
          <w:sz w:val="28"/>
          <w:szCs w:val="28"/>
          <w:lang w:val="en-US"/>
        </w:rPr>
        <w:lastRenderedPageBreak/>
        <w:t>một số cơ quan</w:t>
      </w:r>
      <w:r w:rsidR="002E625E" w:rsidRPr="00105169">
        <w:rPr>
          <w:rFonts w:ascii="Times New Roman" w:hAnsi="Times New Roman" w:cs="Times New Roman"/>
          <w:iCs/>
          <w:color w:val="auto"/>
          <w:sz w:val="28"/>
          <w:szCs w:val="28"/>
          <w:lang w:val="en-US"/>
        </w:rPr>
        <w:t>, đơn vị</w:t>
      </w:r>
      <w:r w:rsidR="0075026B" w:rsidRPr="00105169">
        <w:rPr>
          <w:rFonts w:ascii="Times New Roman" w:hAnsi="Times New Roman" w:cs="Times New Roman"/>
          <w:iCs/>
          <w:color w:val="auto"/>
          <w:sz w:val="28"/>
          <w:szCs w:val="28"/>
          <w:lang w:val="en-US"/>
        </w:rPr>
        <w:t xml:space="preserve"> </w:t>
      </w:r>
      <w:r w:rsidR="00EA5356" w:rsidRPr="00105169">
        <w:rPr>
          <w:rFonts w:ascii="Times New Roman" w:hAnsi="Times New Roman" w:cs="Times New Roman"/>
          <w:iCs/>
          <w:color w:val="auto"/>
          <w:sz w:val="28"/>
          <w:szCs w:val="28"/>
          <w:lang w:val="en-US"/>
        </w:rPr>
        <w:t>liên quan đến các nội dung trong</w:t>
      </w:r>
      <w:r w:rsidR="0016751F">
        <w:rPr>
          <w:rFonts w:ascii="Times New Roman" w:hAnsi="Times New Roman" w:cs="Times New Roman"/>
          <w:iCs/>
          <w:color w:val="auto"/>
          <w:sz w:val="28"/>
          <w:szCs w:val="28"/>
          <w:lang w:val="en-US"/>
        </w:rPr>
        <w:t xml:space="preserve"> </w:t>
      </w:r>
      <w:r w:rsidR="0016751F" w:rsidRPr="00105169">
        <w:rPr>
          <w:rFonts w:ascii="Times New Roman" w:hAnsi="Times New Roman" w:cs="Times New Roman"/>
          <w:iCs/>
          <w:color w:val="auto"/>
          <w:sz w:val="28"/>
          <w:szCs w:val="28"/>
          <w:lang w:val="en-US"/>
        </w:rPr>
        <w:t xml:space="preserve">Quy chế phối hợp </w:t>
      </w:r>
      <w:r w:rsidR="0016751F" w:rsidRPr="00105169">
        <w:rPr>
          <w:rFonts w:ascii="Times New Roman" w:hAnsi="Times New Roman" w:cs="Times New Roman"/>
          <w:color w:val="auto"/>
          <w:sz w:val="28"/>
          <w:szCs w:val="28"/>
          <w:lang w:val="en-US"/>
        </w:rPr>
        <w:t xml:space="preserve">công tác quản lý nhà nước về tín ngưỡng, tôn giáo </w:t>
      </w:r>
      <w:r w:rsidR="0016751F">
        <w:rPr>
          <w:rFonts w:ascii="Times New Roman" w:hAnsi="Times New Roman" w:cs="Times New Roman"/>
          <w:color w:val="auto"/>
          <w:sz w:val="28"/>
          <w:szCs w:val="28"/>
          <w:lang w:val="en-US"/>
        </w:rPr>
        <w:t xml:space="preserve">trên địa bàn tỉnh Cao Bằng ban hành kèm theo </w:t>
      </w:r>
      <w:r w:rsidR="0016751F">
        <w:rPr>
          <w:rFonts w:ascii="Times New Roman" w:hAnsi="Times New Roman" w:cs="Times New Roman"/>
          <w:iCs/>
          <w:color w:val="auto"/>
          <w:sz w:val="28"/>
          <w:szCs w:val="28"/>
          <w:lang w:val="en-US"/>
        </w:rPr>
        <w:t>Quyết định số 01/2022/QĐ-UBND</w:t>
      </w:r>
      <w:r w:rsidR="00EA5356" w:rsidRPr="00105169">
        <w:rPr>
          <w:rFonts w:ascii="Times New Roman" w:hAnsi="Times New Roman" w:cs="Times New Roman"/>
          <w:iCs/>
          <w:color w:val="auto"/>
          <w:sz w:val="28"/>
          <w:szCs w:val="28"/>
          <w:lang w:val="en-US"/>
        </w:rPr>
        <w:t xml:space="preserve"> </w:t>
      </w:r>
      <w:r w:rsidR="0016751F">
        <w:rPr>
          <w:rFonts w:ascii="Times New Roman" w:hAnsi="Times New Roman" w:cs="Times New Roman"/>
          <w:iCs/>
          <w:color w:val="auto"/>
          <w:sz w:val="28"/>
          <w:szCs w:val="28"/>
          <w:lang w:val="en-US"/>
        </w:rPr>
        <w:t xml:space="preserve">không còn phù hợp với tình hình thực tế </w:t>
      </w:r>
      <w:r w:rsidR="0016751F" w:rsidRPr="00EF51FE">
        <w:rPr>
          <w:rFonts w:ascii="Times New Roman" w:hAnsi="Times New Roman" w:cs="Times New Roman"/>
          <w:iCs/>
          <w:color w:val="auto"/>
          <w:sz w:val="28"/>
          <w:szCs w:val="28"/>
          <w:lang w:val="en-US"/>
        </w:rPr>
        <w:t xml:space="preserve">tại địa phương </w:t>
      </w:r>
      <w:r w:rsidR="0075026B" w:rsidRPr="00EF51FE">
        <w:rPr>
          <w:rFonts w:ascii="Times New Roman" w:hAnsi="Times New Roman" w:cs="Times New Roman"/>
          <w:iCs/>
          <w:color w:val="auto"/>
          <w:sz w:val="28"/>
          <w:szCs w:val="28"/>
          <w:lang w:val="en-US"/>
        </w:rPr>
        <w:t xml:space="preserve">và </w:t>
      </w:r>
      <w:r w:rsidR="00EA5356" w:rsidRPr="00EF51FE">
        <w:rPr>
          <w:rFonts w:ascii="Times New Roman" w:hAnsi="Times New Roman" w:cs="Times New Roman"/>
          <w:iCs/>
          <w:color w:val="auto"/>
          <w:sz w:val="28"/>
          <w:szCs w:val="28"/>
          <w:lang w:val="en-US"/>
        </w:rPr>
        <w:t xml:space="preserve">thực hiện chính quyền </w:t>
      </w:r>
      <w:r w:rsidR="0075026B" w:rsidRPr="00EF51FE">
        <w:rPr>
          <w:rFonts w:ascii="Times New Roman" w:hAnsi="Times New Roman" w:cs="Times New Roman"/>
          <w:iCs/>
          <w:color w:val="auto"/>
          <w:sz w:val="28"/>
          <w:szCs w:val="28"/>
          <w:lang w:val="en-US"/>
        </w:rPr>
        <w:t xml:space="preserve">địa phương </w:t>
      </w:r>
      <w:r w:rsidR="00EA5356" w:rsidRPr="00EF51FE">
        <w:rPr>
          <w:rFonts w:ascii="Times New Roman" w:hAnsi="Times New Roman" w:cs="Times New Roman"/>
          <w:iCs/>
          <w:color w:val="auto"/>
          <w:sz w:val="28"/>
          <w:szCs w:val="28"/>
          <w:lang w:val="en-US"/>
        </w:rPr>
        <w:t>02 cấp</w:t>
      </w:r>
      <w:r w:rsidR="00EA5356" w:rsidRPr="00105169">
        <w:rPr>
          <w:rFonts w:ascii="Times New Roman" w:hAnsi="Times New Roman" w:cs="Times New Roman"/>
          <w:iCs/>
          <w:color w:val="auto"/>
          <w:sz w:val="28"/>
          <w:szCs w:val="28"/>
          <w:lang w:val="en-US"/>
        </w:rPr>
        <w:t xml:space="preserve"> (không còn cấp huyện)</w:t>
      </w:r>
      <w:r w:rsidR="002E625E" w:rsidRPr="00105169">
        <w:rPr>
          <w:rFonts w:ascii="Times New Roman" w:hAnsi="Times New Roman" w:cs="Times New Roman"/>
          <w:iCs/>
          <w:color w:val="auto"/>
          <w:sz w:val="28"/>
          <w:szCs w:val="28"/>
          <w:lang w:val="en-US"/>
        </w:rPr>
        <w:t xml:space="preserve">, </w:t>
      </w:r>
    </w:p>
    <w:p w:rsidR="005A6F2A" w:rsidRDefault="00D67CC5" w:rsidP="00520532">
      <w:pPr>
        <w:spacing w:before="120" w:line="252" w:lineRule="auto"/>
        <w:ind w:firstLine="720"/>
        <w:jc w:val="both"/>
        <w:rPr>
          <w:rFonts w:ascii="Times New Roman" w:hAnsi="Times New Roman" w:cs="Times New Roman"/>
          <w:bCs/>
          <w:color w:val="auto"/>
          <w:sz w:val="28"/>
          <w:szCs w:val="28"/>
          <w:lang w:val="en-US"/>
        </w:rPr>
      </w:pPr>
      <w:r>
        <w:rPr>
          <w:rFonts w:ascii="Times New Roman" w:hAnsi="Times New Roman" w:cs="Times New Roman"/>
          <w:iCs/>
          <w:color w:val="auto"/>
          <w:sz w:val="28"/>
          <w:szCs w:val="28"/>
          <w:lang w:val="en-US"/>
        </w:rPr>
        <w:t>Từ các căn cứ nêu trên,</w:t>
      </w:r>
      <w:r w:rsidR="001A67C1" w:rsidRPr="00105169">
        <w:rPr>
          <w:rFonts w:ascii="Times New Roman" w:hAnsi="Times New Roman" w:cs="Times New Roman"/>
          <w:iCs/>
          <w:color w:val="auto"/>
          <w:sz w:val="28"/>
          <w:szCs w:val="28"/>
          <w:lang w:val="en-US"/>
        </w:rPr>
        <w:t xml:space="preserve"> v</w:t>
      </w:r>
      <w:r w:rsidR="00562E1F" w:rsidRPr="00105169">
        <w:rPr>
          <w:rFonts w:ascii="Times New Roman" w:hAnsi="Times New Roman" w:cs="Times New Roman"/>
          <w:iCs/>
          <w:color w:val="auto"/>
          <w:sz w:val="28"/>
          <w:szCs w:val="28"/>
          <w:lang w:val="en-US"/>
        </w:rPr>
        <w:t xml:space="preserve">iệc </w:t>
      </w:r>
      <w:r w:rsidR="00E26512" w:rsidRPr="00105169">
        <w:rPr>
          <w:rFonts w:ascii="Times New Roman" w:hAnsi="Times New Roman" w:cs="Times New Roman"/>
          <w:bCs/>
          <w:color w:val="auto"/>
          <w:sz w:val="28"/>
          <w:szCs w:val="28"/>
          <w:lang w:val="en-US"/>
        </w:rPr>
        <w:t>UBND</w:t>
      </w:r>
      <w:r w:rsidR="00E26512" w:rsidRPr="00105169">
        <w:rPr>
          <w:rFonts w:ascii="Times New Roman" w:hAnsi="Times New Roman" w:cs="Times New Roman"/>
          <w:iCs/>
          <w:color w:val="auto"/>
          <w:sz w:val="28"/>
          <w:szCs w:val="28"/>
          <w:lang w:val="en-US"/>
        </w:rPr>
        <w:t xml:space="preserve"> </w:t>
      </w:r>
      <w:r w:rsidR="00562E1F" w:rsidRPr="00105169">
        <w:rPr>
          <w:rFonts w:ascii="Times New Roman" w:hAnsi="Times New Roman" w:cs="Times New Roman"/>
          <w:iCs/>
          <w:color w:val="auto"/>
          <w:sz w:val="28"/>
          <w:szCs w:val="28"/>
          <w:lang w:val="en-US"/>
        </w:rPr>
        <w:t xml:space="preserve">tỉnh Quyết định ban hành Quyết </w:t>
      </w:r>
      <w:r w:rsidR="00562E1F" w:rsidRPr="00105169">
        <w:rPr>
          <w:rFonts w:ascii="Times New Roman" w:hAnsi="Times New Roman" w:cs="Times New Roman"/>
          <w:bCs/>
          <w:color w:val="auto"/>
          <w:sz w:val="28"/>
          <w:szCs w:val="28"/>
        </w:rPr>
        <w:t xml:space="preserve">Quy </w:t>
      </w:r>
      <w:r w:rsidR="00562E1F" w:rsidRPr="00105169">
        <w:rPr>
          <w:rFonts w:ascii="Times New Roman" w:hAnsi="Times New Roman" w:cs="Times New Roman"/>
          <w:color w:val="auto"/>
          <w:sz w:val="28"/>
          <w:szCs w:val="28"/>
        </w:rPr>
        <w:t xml:space="preserve">chế </w:t>
      </w:r>
      <w:r w:rsidR="00562E1F" w:rsidRPr="00105169">
        <w:rPr>
          <w:rFonts w:ascii="Times New Roman" w:hAnsi="Times New Roman" w:cs="Times New Roman"/>
          <w:bCs/>
          <w:color w:val="auto"/>
          <w:sz w:val="28"/>
          <w:szCs w:val="28"/>
        </w:rPr>
        <w:t xml:space="preserve">phối </w:t>
      </w:r>
      <w:r w:rsidR="005A6F2A">
        <w:rPr>
          <w:rFonts w:ascii="Times New Roman" w:hAnsi="Times New Roman" w:cs="Times New Roman"/>
          <w:color w:val="auto"/>
          <w:sz w:val="28"/>
          <w:szCs w:val="28"/>
        </w:rPr>
        <w:t xml:space="preserve">hợp </w:t>
      </w:r>
      <w:r w:rsidRPr="005A6F2A">
        <w:rPr>
          <w:rFonts w:ascii="Times New Roman" w:hAnsi="Times New Roman" w:cs="Times New Roman"/>
          <w:bCs/>
          <w:i/>
          <w:color w:val="auto"/>
          <w:sz w:val="28"/>
          <w:szCs w:val="28"/>
          <w:lang w:val="en-US"/>
        </w:rPr>
        <w:t xml:space="preserve">(thay thế </w:t>
      </w:r>
      <w:r w:rsidRPr="005A6F2A">
        <w:rPr>
          <w:rFonts w:ascii="Times New Roman" w:hAnsi="Times New Roman" w:cs="Times New Roman"/>
          <w:bCs/>
          <w:i/>
          <w:color w:val="auto"/>
          <w:sz w:val="28"/>
          <w:szCs w:val="28"/>
        </w:rPr>
        <w:t xml:space="preserve">Quyết định số 01/2022/QĐ-UBND ngày 13/01/2022 của </w:t>
      </w:r>
      <w:r w:rsidRPr="005A6F2A">
        <w:rPr>
          <w:rFonts w:ascii="Times New Roman" w:hAnsi="Times New Roman" w:cs="Times New Roman"/>
          <w:bCs/>
          <w:i/>
          <w:color w:val="auto"/>
          <w:sz w:val="28"/>
          <w:szCs w:val="28"/>
          <w:lang w:val="en-US"/>
        </w:rPr>
        <w:t>UBND</w:t>
      </w:r>
      <w:r w:rsidRPr="005A6F2A">
        <w:rPr>
          <w:rFonts w:ascii="Times New Roman" w:hAnsi="Times New Roman" w:cs="Times New Roman"/>
          <w:bCs/>
          <w:i/>
          <w:color w:val="auto"/>
          <w:sz w:val="28"/>
          <w:szCs w:val="28"/>
        </w:rPr>
        <w:t xml:space="preserve"> tỉnh Cao Bằng</w:t>
      </w:r>
      <w:r w:rsidRPr="005A6F2A">
        <w:rPr>
          <w:rFonts w:ascii="Times New Roman" w:hAnsi="Times New Roman" w:cs="Times New Roman"/>
          <w:bCs/>
          <w:i/>
          <w:color w:val="auto"/>
          <w:sz w:val="28"/>
          <w:szCs w:val="28"/>
          <w:lang w:val="en-US"/>
        </w:rPr>
        <w:t>)</w:t>
      </w:r>
      <w:r>
        <w:rPr>
          <w:rFonts w:ascii="Times New Roman" w:hAnsi="Times New Roman" w:cs="Times New Roman"/>
          <w:bCs/>
          <w:color w:val="auto"/>
          <w:sz w:val="28"/>
          <w:szCs w:val="28"/>
          <w:lang w:val="en-US"/>
        </w:rPr>
        <w:t xml:space="preserve"> </w:t>
      </w:r>
      <w:r w:rsidR="002E625E" w:rsidRPr="00105169">
        <w:rPr>
          <w:rFonts w:ascii="Times New Roman" w:hAnsi="Times New Roman" w:cs="Times New Roman"/>
          <w:bCs/>
          <w:color w:val="auto"/>
          <w:sz w:val="28"/>
          <w:szCs w:val="28"/>
          <w:lang w:val="en-US"/>
        </w:rPr>
        <w:t xml:space="preserve">là </w:t>
      </w:r>
      <w:r>
        <w:rPr>
          <w:rFonts w:ascii="Times New Roman" w:hAnsi="Times New Roman" w:cs="Times New Roman"/>
          <w:bCs/>
          <w:color w:val="auto"/>
          <w:sz w:val="28"/>
          <w:szCs w:val="28"/>
          <w:lang w:val="en-US"/>
        </w:rPr>
        <w:t>cần thiết</w:t>
      </w:r>
      <w:r w:rsidR="005A6F2A">
        <w:rPr>
          <w:rFonts w:ascii="Times New Roman" w:hAnsi="Times New Roman" w:cs="Times New Roman"/>
          <w:bCs/>
          <w:color w:val="auto"/>
          <w:sz w:val="28"/>
          <w:szCs w:val="28"/>
          <w:lang w:val="en-US"/>
        </w:rPr>
        <w:t xml:space="preserve"> và phù hợp với quy định của pháp luật</w:t>
      </w:r>
      <w:r w:rsidR="005A6F2A" w:rsidRPr="005A6F2A">
        <w:rPr>
          <w:rFonts w:ascii="Times New Roman" w:eastAsia="Courier New" w:hAnsi="Times New Roman"/>
          <w:spacing w:val="-6"/>
          <w:sz w:val="28"/>
          <w:szCs w:val="28"/>
          <w:lang w:val="de-DE"/>
        </w:rPr>
        <w:t xml:space="preserve"> </w:t>
      </w:r>
      <w:r w:rsidR="005A6F2A">
        <w:rPr>
          <w:rFonts w:ascii="Times New Roman" w:eastAsia="Courier New" w:hAnsi="Times New Roman"/>
          <w:spacing w:val="-6"/>
          <w:sz w:val="28"/>
          <w:szCs w:val="28"/>
          <w:lang w:val="de-DE"/>
        </w:rPr>
        <w:t>cũng như tình hình thực tiễn của địa phương.</w:t>
      </w:r>
    </w:p>
    <w:p w:rsidR="00FE0FCA" w:rsidRPr="00B26EC0" w:rsidRDefault="00911C2B" w:rsidP="00520532">
      <w:pPr>
        <w:pStyle w:val="Heading1"/>
        <w:spacing w:before="120" w:line="252" w:lineRule="auto"/>
        <w:ind w:firstLine="720"/>
        <w:jc w:val="both"/>
        <w:rPr>
          <w:rFonts w:ascii="Times New Roman" w:hAnsi="Times New Roman" w:cs="Times New Roman"/>
          <w:b/>
          <w:bCs/>
          <w:color w:val="auto"/>
          <w:sz w:val="28"/>
          <w:szCs w:val="28"/>
        </w:rPr>
      </w:pPr>
      <w:r w:rsidRPr="00B26EC0">
        <w:rPr>
          <w:rFonts w:ascii="Times New Roman" w:hAnsi="Times New Roman" w:cs="Times New Roman"/>
          <w:b/>
          <w:bCs/>
          <w:color w:val="auto"/>
          <w:sz w:val="28"/>
          <w:szCs w:val="28"/>
        </w:rPr>
        <w:t>II. MỤC ĐÍCH BAN HÀNH, QUAN ĐIỂM XÂY DỰ</w:t>
      </w:r>
      <w:r w:rsidR="00B6211B" w:rsidRPr="00B26EC0">
        <w:rPr>
          <w:rFonts w:ascii="Times New Roman" w:hAnsi="Times New Roman" w:cs="Times New Roman"/>
          <w:b/>
          <w:bCs/>
          <w:color w:val="auto"/>
          <w:sz w:val="28"/>
          <w:szCs w:val="28"/>
        </w:rPr>
        <w:t>NG VĂN BẢN</w:t>
      </w:r>
    </w:p>
    <w:p w:rsidR="007E1C5F" w:rsidRPr="00B26EC0" w:rsidRDefault="00911C2B" w:rsidP="00520532">
      <w:pPr>
        <w:pStyle w:val="Heading2"/>
        <w:spacing w:before="120" w:line="252" w:lineRule="auto"/>
        <w:ind w:firstLine="720"/>
        <w:jc w:val="both"/>
        <w:rPr>
          <w:rFonts w:ascii="Times New Roman" w:hAnsi="Times New Roman" w:cs="Times New Roman"/>
          <w:b/>
          <w:color w:val="auto"/>
          <w:sz w:val="28"/>
          <w:szCs w:val="28"/>
        </w:rPr>
      </w:pPr>
      <w:r w:rsidRPr="00B26EC0">
        <w:rPr>
          <w:rFonts w:ascii="Times New Roman" w:hAnsi="Times New Roman" w:cs="Times New Roman"/>
          <w:b/>
          <w:color w:val="auto"/>
          <w:sz w:val="28"/>
          <w:szCs w:val="28"/>
          <w:lang w:val="en-US"/>
        </w:rPr>
        <w:t xml:space="preserve">1. </w:t>
      </w:r>
      <w:r w:rsidRPr="00B26EC0">
        <w:rPr>
          <w:rFonts w:ascii="Times New Roman" w:hAnsi="Times New Roman" w:cs="Times New Roman"/>
          <w:b/>
          <w:color w:val="auto"/>
          <w:sz w:val="28"/>
          <w:szCs w:val="28"/>
        </w:rPr>
        <w:t>Mục đích ban hành văn bản</w:t>
      </w:r>
    </w:p>
    <w:p w:rsidR="005A6F2A" w:rsidRDefault="005A6F2A" w:rsidP="00520532">
      <w:pPr>
        <w:spacing w:before="120" w:line="252" w:lineRule="auto"/>
        <w:ind w:firstLine="720"/>
        <w:jc w:val="both"/>
        <w:rPr>
          <w:rFonts w:ascii="Times New Roman" w:hAnsi="Times New Roman" w:cs="Times New Roman"/>
          <w:iCs/>
          <w:color w:val="auto"/>
          <w:sz w:val="28"/>
          <w:szCs w:val="28"/>
          <w:lang w:val="en-US"/>
        </w:rPr>
      </w:pPr>
      <w:r>
        <w:rPr>
          <w:rFonts w:ascii="Times New Roman" w:hAnsi="Times New Roman" w:cs="Times New Roman"/>
          <w:color w:val="auto"/>
          <w:sz w:val="28"/>
          <w:szCs w:val="28"/>
          <w:lang w:val="en-US"/>
        </w:rPr>
        <w:t xml:space="preserve">Việc ban hành </w:t>
      </w:r>
      <w:r w:rsidR="00D360A6" w:rsidRPr="00B26EC0">
        <w:rPr>
          <w:rFonts w:ascii="Times New Roman" w:hAnsi="Times New Roman" w:cs="Times New Roman"/>
          <w:color w:val="auto"/>
          <w:sz w:val="28"/>
          <w:szCs w:val="28"/>
        </w:rPr>
        <w:t xml:space="preserve">Quyết định </w:t>
      </w:r>
      <w:r>
        <w:rPr>
          <w:rFonts w:ascii="Times New Roman" w:hAnsi="Times New Roman" w:cs="Times New Roman"/>
          <w:color w:val="auto"/>
          <w:sz w:val="28"/>
          <w:szCs w:val="28"/>
          <w:lang w:val="en-US"/>
        </w:rPr>
        <w:t>ban hành</w:t>
      </w:r>
      <w:r w:rsidR="00D360A6" w:rsidRPr="00B26EC0">
        <w:rPr>
          <w:rFonts w:ascii="Times New Roman" w:hAnsi="Times New Roman" w:cs="Times New Roman"/>
          <w:color w:val="auto"/>
          <w:sz w:val="28"/>
          <w:szCs w:val="28"/>
        </w:rPr>
        <w:t xml:space="preserve"> Quy chế </w:t>
      </w:r>
      <w:r w:rsidR="00C1768C">
        <w:rPr>
          <w:rFonts w:ascii="Times New Roman" w:hAnsi="Times New Roman" w:cs="Times New Roman"/>
          <w:color w:val="auto"/>
          <w:sz w:val="28"/>
          <w:szCs w:val="28"/>
          <w:lang w:val="en-US"/>
        </w:rPr>
        <w:t xml:space="preserve">phối hợp </w:t>
      </w:r>
      <w:r w:rsidR="00D360A6" w:rsidRPr="00B26EC0">
        <w:rPr>
          <w:rFonts w:ascii="Times New Roman" w:hAnsi="Times New Roman" w:cs="Times New Roman"/>
          <w:color w:val="auto"/>
          <w:sz w:val="28"/>
          <w:szCs w:val="28"/>
        </w:rPr>
        <w:t xml:space="preserve">phù </w:t>
      </w:r>
      <w:r w:rsidR="00B04DAE" w:rsidRPr="00B26EC0">
        <w:rPr>
          <w:rFonts w:ascii="Times New Roman" w:hAnsi="Times New Roman" w:cs="Times New Roman"/>
          <w:color w:val="auto"/>
          <w:sz w:val="28"/>
          <w:szCs w:val="28"/>
        </w:rPr>
        <w:t xml:space="preserve">hợp với </w:t>
      </w:r>
      <w:r w:rsidR="00B04DAE" w:rsidRPr="00B26EC0">
        <w:rPr>
          <w:rFonts w:ascii="Times New Roman" w:hAnsi="Times New Roman" w:cs="Times New Roman"/>
          <w:iCs/>
          <w:color w:val="auto"/>
          <w:sz w:val="28"/>
          <w:szCs w:val="28"/>
        </w:rPr>
        <w:t>Nghị quyế</w:t>
      </w:r>
      <w:r w:rsidR="00E26512" w:rsidRPr="00B26EC0">
        <w:rPr>
          <w:rFonts w:ascii="Times New Roman" w:hAnsi="Times New Roman" w:cs="Times New Roman"/>
          <w:iCs/>
          <w:color w:val="auto"/>
          <w:sz w:val="28"/>
          <w:szCs w:val="28"/>
        </w:rPr>
        <w:t>t số 18-NQ/TW, ngày 25/10</w:t>
      </w:r>
      <w:r w:rsidR="00E26512" w:rsidRPr="00B26EC0">
        <w:rPr>
          <w:rFonts w:ascii="Times New Roman" w:hAnsi="Times New Roman" w:cs="Times New Roman"/>
          <w:iCs/>
          <w:color w:val="auto"/>
          <w:sz w:val="28"/>
          <w:szCs w:val="28"/>
          <w:lang w:val="en-US"/>
        </w:rPr>
        <w:t>/</w:t>
      </w:r>
      <w:r w:rsidR="00B04DAE" w:rsidRPr="00B26EC0">
        <w:rPr>
          <w:rFonts w:ascii="Times New Roman" w:hAnsi="Times New Roman" w:cs="Times New Roman"/>
          <w:iCs/>
          <w:color w:val="auto"/>
          <w:sz w:val="28"/>
          <w:szCs w:val="28"/>
        </w:rPr>
        <w:t>2017 của Hội nghị lần thứ sáu Ban Chấp hành Trung ương Đảng khóa XII</w:t>
      </w:r>
      <w:r w:rsidR="00B04DAE" w:rsidRPr="00B26EC0">
        <w:rPr>
          <w:rFonts w:ascii="Times New Roman" w:hAnsi="Times New Roman" w:cs="Times New Roman"/>
          <w:iCs/>
          <w:color w:val="auto"/>
          <w:sz w:val="28"/>
          <w:szCs w:val="28"/>
          <w:lang w:val="en-US"/>
        </w:rPr>
        <w:t xml:space="preserve"> m</w:t>
      </w:r>
      <w:r w:rsidR="00B04DAE" w:rsidRPr="00B26EC0">
        <w:rPr>
          <w:rFonts w:ascii="Times New Roman" w:hAnsi="Times New Roman" w:cs="Times New Roman"/>
          <w:bCs/>
          <w:color w:val="auto"/>
          <w:sz w:val="28"/>
          <w:szCs w:val="28"/>
        </w:rPr>
        <w:t>ột số vấn đề về tiếp tục đổi mới, sắp xếp tổ chức bộ máy của hệ thống chính trị tinh gọn, hoạt động hiệu lực, hiệu quả</w:t>
      </w:r>
      <w:r w:rsidR="00B04DAE" w:rsidRPr="00B26EC0">
        <w:rPr>
          <w:rFonts w:ascii="Times New Roman" w:hAnsi="Times New Roman" w:cs="Times New Roman"/>
          <w:bCs/>
          <w:color w:val="auto"/>
          <w:sz w:val="28"/>
          <w:szCs w:val="28"/>
          <w:lang w:val="en-US"/>
        </w:rPr>
        <w:t xml:space="preserve">; Nghị định số 150/2025/NĐ-CP ngày </w:t>
      </w:r>
      <w:r w:rsidR="00E26512" w:rsidRPr="00B26EC0">
        <w:rPr>
          <w:rFonts w:ascii="Times New Roman" w:hAnsi="Times New Roman" w:cs="Times New Roman"/>
          <w:iCs/>
          <w:color w:val="auto"/>
          <w:sz w:val="28"/>
          <w:szCs w:val="28"/>
        </w:rPr>
        <w:t>12/6/</w:t>
      </w:r>
      <w:r w:rsidR="00B04DAE" w:rsidRPr="00B26EC0">
        <w:rPr>
          <w:rFonts w:ascii="Times New Roman" w:hAnsi="Times New Roman" w:cs="Times New Roman"/>
          <w:iCs/>
          <w:color w:val="auto"/>
          <w:sz w:val="28"/>
          <w:szCs w:val="28"/>
        </w:rPr>
        <w:t>2025</w:t>
      </w:r>
      <w:r w:rsidR="00B04DAE" w:rsidRPr="00B26EC0">
        <w:rPr>
          <w:rFonts w:ascii="Times New Roman" w:hAnsi="Times New Roman" w:cs="Times New Roman"/>
          <w:iCs/>
          <w:color w:val="auto"/>
          <w:sz w:val="28"/>
          <w:szCs w:val="28"/>
          <w:lang w:val="en-US"/>
        </w:rPr>
        <w:t xml:space="preserve"> của Chính phủ quy định tổ chức các cơ quan chuyên môn thuộc </w:t>
      </w:r>
      <w:r w:rsidR="00E26512" w:rsidRPr="00B26EC0">
        <w:rPr>
          <w:rFonts w:ascii="Times New Roman" w:hAnsi="Times New Roman" w:cs="Times New Roman"/>
          <w:bCs/>
          <w:color w:val="auto"/>
          <w:sz w:val="28"/>
          <w:szCs w:val="28"/>
          <w:lang w:val="en-US"/>
        </w:rPr>
        <w:t>UBND</w:t>
      </w:r>
      <w:r w:rsidR="00B04DAE" w:rsidRPr="00B26EC0">
        <w:rPr>
          <w:rFonts w:ascii="Times New Roman" w:hAnsi="Times New Roman" w:cs="Times New Roman"/>
          <w:iCs/>
          <w:color w:val="auto"/>
          <w:sz w:val="28"/>
          <w:szCs w:val="28"/>
          <w:lang w:val="en-US"/>
        </w:rPr>
        <w:t xml:space="preserve"> cấp tỉnh, thành phố trực thuộc Trung ương và </w:t>
      </w:r>
      <w:r w:rsidR="00E26512" w:rsidRPr="00B26EC0">
        <w:rPr>
          <w:rFonts w:ascii="Times New Roman" w:hAnsi="Times New Roman" w:cs="Times New Roman"/>
          <w:bCs/>
          <w:color w:val="auto"/>
          <w:sz w:val="28"/>
          <w:szCs w:val="28"/>
          <w:lang w:val="en-US"/>
        </w:rPr>
        <w:t>UBND</w:t>
      </w:r>
      <w:r w:rsidR="00EF51FE">
        <w:rPr>
          <w:rFonts w:ascii="Times New Roman" w:hAnsi="Times New Roman" w:cs="Times New Roman"/>
          <w:iCs/>
          <w:color w:val="auto"/>
          <w:sz w:val="28"/>
          <w:szCs w:val="28"/>
        </w:rPr>
        <w:t xml:space="preserve"> xã, phường,</w:t>
      </w:r>
      <w:r w:rsidR="00EF51FE">
        <w:rPr>
          <w:rFonts w:ascii="Times New Roman" w:hAnsi="Times New Roman" w:cs="Times New Roman"/>
          <w:iCs/>
          <w:color w:val="auto"/>
          <w:sz w:val="28"/>
          <w:szCs w:val="28"/>
          <w:lang w:val="en-US"/>
        </w:rPr>
        <w:t xml:space="preserve"> </w:t>
      </w:r>
      <w:r w:rsidR="00B04DAE" w:rsidRPr="00B26EC0">
        <w:rPr>
          <w:rFonts w:ascii="Times New Roman" w:hAnsi="Times New Roman" w:cs="Times New Roman"/>
          <w:iCs/>
          <w:color w:val="auto"/>
          <w:sz w:val="28"/>
          <w:szCs w:val="28"/>
        </w:rPr>
        <w:t>đặc khu thuộc tỉnh, thành phố trực thuộc Trung ương</w:t>
      </w:r>
      <w:r w:rsidR="00D360A6" w:rsidRPr="00B26EC0">
        <w:rPr>
          <w:rFonts w:ascii="Times New Roman" w:hAnsi="Times New Roman" w:cs="Times New Roman"/>
          <w:iCs/>
          <w:color w:val="auto"/>
          <w:sz w:val="28"/>
          <w:szCs w:val="28"/>
          <w:lang w:val="en-US"/>
        </w:rPr>
        <w:t xml:space="preserve"> và</w:t>
      </w:r>
      <w:r w:rsidR="00B04DAE" w:rsidRPr="00B26EC0">
        <w:rPr>
          <w:rFonts w:ascii="Times New Roman" w:hAnsi="Times New Roman" w:cs="Times New Roman"/>
          <w:iCs/>
          <w:color w:val="auto"/>
          <w:sz w:val="28"/>
          <w:szCs w:val="28"/>
          <w:lang w:val="en-US"/>
        </w:rPr>
        <w:t xml:space="preserve"> </w:t>
      </w:r>
      <w:r w:rsidR="00B04DAE" w:rsidRPr="00B26EC0">
        <w:rPr>
          <w:rFonts w:ascii="Times New Roman" w:hAnsi="Times New Roman" w:cs="Times New Roman"/>
          <w:iCs/>
          <w:color w:val="auto"/>
          <w:sz w:val="28"/>
          <w:szCs w:val="28"/>
        </w:rPr>
        <w:t>Nghị định 124</w:t>
      </w:r>
      <w:r w:rsidR="00E26512" w:rsidRPr="00B26EC0">
        <w:rPr>
          <w:rFonts w:ascii="Times New Roman" w:hAnsi="Times New Roman" w:cs="Times New Roman"/>
          <w:iCs/>
          <w:color w:val="auto"/>
          <w:sz w:val="28"/>
          <w:szCs w:val="28"/>
        </w:rPr>
        <w:t>/2025/NĐ-CP ngày 11/6/</w:t>
      </w:r>
      <w:r w:rsidR="00B04DAE" w:rsidRPr="00B26EC0">
        <w:rPr>
          <w:rFonts w:ascii="Times New Roman" w:hAnsi="Times New Roman" w:cs="Times New Roman"/>
          <w:iCs/>
          <w:color w:val="auto"/>
          <w:sz w:val="28"/>
          <w:szCs w:val="28"/>
        </w:rPr>
        <w:t>2025 của Chính phủ quy định phân quyền, phân cấp; phân định thẩm quyền của chính quyền địa phương 02 cấp trong lĩnh vực công tác dân tộc, tín ngưỡng, tôn giáo</w:t>
      </w:r>
      <w:r w:rsidR="001A67C1" w:rsidRPr="00B26EC0">
        <w:rPr>
          <w:rFonts w:ascii="Times New Roman" w:hAnsi="Times New Roman" w:cs="Times New Roman"/>
          <w:iCs/>
          <w:color w:val="auto"/>
          <w:sz w:val="28"/>
          <w:szCs w:val="28"/>
          <w:lang w:val="en-US"/>
        </w:rPr>
        <w:t xml:space="preserve"> </w:t>
      </w:r>
    </w:p>
    <w:p w:rsidR="00B04DAE" w:rsidRPr="00B26EC0" w:rsidRDefault="00911C2B" w:rsidP="00520532">
      <w:pPr>
        <w:spacing w:before="120" w:line="252" w:lineRule="auto"/>
        <w:ind w:firstLine="720"/>
        <w:jc w:val="both"/>
        <w:rPr>
          <w:rFonts w:ascii="Times New Roman" w:hAnsi="Times New Roman" w:cs="Times New Roman"/>
          <w:b/>
          <w:color w:val="auto"/>
          <w:sz w:val="28"/>
          <w:szCs w:val="28"/>
        </w:rPr>
      </w:pPr>
      <w:r w:rsidRPr="00B26EC0">
        <w:rPr>
          <w:rFonts w:ascii="Times New Roman" w:hAnsi="Times New Roman" w:cs="Times New Roman"/>
          <w:b/>
          <w:color w:val="auto"/>
          <w:sz w:val="28"/>
          <w:szCs w:val="28"/>
        </w:rPr>
        <w:t>2. Quan điểm xây dựng dự thảo văn bản</w:t>
      </w:r>
    </w:p>
    <w:p w:rsidR="00417625" w:rsidRPr="00B26EC0" w:rsidRDefault="00417625" w:rsidP="00520532">
      <w:pPr>
        <w:spacing w:before="120" w:line="252" w:lineRule="auto"/>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Việc xây dựng </w:t>
      </w:r>
      <w:r w:rsidR="00915666" w:rsidRPr="00B26EC0">
        <w:rPr>
          <w:rFonts w:ascii="Times New Roman" w:hAnsi="Times New Roman" w:cs="Times New Roman"/>
          <w:color w:val="auto"/>
          <w:sz w:val="28"/>
          <w:szCs w:val="28"/>
        </w:rPr>
        <w:t xml:space="preserve">Quyết định </w:t>
      </w:r>
      <w:r>
        <w:rPr>
          <w:rFonts w:ascii="Times New Roman" w:hAnsi="Times New Roman" w:cs="Times New Roman"/>
          <w:color w:val="auto"/>
          <w:sz w:val="28"/>
          <w:szCs w:val="28"/>
          <w:lang w:val="en-US"/>
        </w:rPr>
        <w:t>ban hành Quy chế phối hợp công tác quản lý nhà nước về tín ngưỡng, tôn giáo trên địa bàn tỉnh Cao Bằng là</w:t>
      </w:r>
      <w:r w:rsidR="00B173C1" w:rsidRPr="00B26EC0">
        <w:rPr>
          <w:rFonts w:ascii="Times New Roman" w:hAnsi="Times New Roman" w:cs="Times New Roman"/>
          <w:color w:val="auto"/>
          <w:sz w:val="28"/>
          <w:szCs w:val="28"/>
          <w:lang w:val="en-US"/>
        </w:rPr>
        <w:t xml:space="preserve"> </w:t>
      </w:r>
      <w:r w:rsidR="004979CB" w:rsidRPr="00B26EC0">
        <w:rPr>
          <w:rFonts w:ascii="Times New Roman" w:hAnsi="Times New Roman" w:cs="Times New Roman"/>
          <w:color w:val="auto"/>
          <w:sz w:val="28"/>
          <w:szCs w:val="28"/>
          <w:lang w:val="en-US"/>
        </w:rPr>
        <w:t xml:space="preserve">đúng theo chức năng, nhiệm vụ, và tổ chức bộ máy quản lý nhà nước của các cơ quan, đơn vị liên liên quan </w:t>
      </w:r>
      <w:r w:rsidR="001A67C1" w:rsidRPr="00B26EC0">
        <w:rPr>
          <w:rFonts w:ascii="Times New Roman" w:hAnsi="Times New Roman" w:cs="Times New Roman"/>
          <w:color w:val="auto"/>
          <w:sz w:val="28"/>
          <w:szCs w:val="28"/>
          <w:lang w:val="en-US"/>
        </w:rPr>
        <w:t xml:space="preserve">và địa phương </w:t>
      </w:r>
      <w:r w:rsidR="004979CB" w:rsidRPr="00B26EC0">
        <w:rPr>
          <w:rFonts w:ascii="Times New Roman" w:hAnsi="Times New Roman" w:cs="Times New Roman"/>
          <w:color w:val="auto"/>
          <w:sz w:val="28"/>
          <w:szCs w:val="28"/>
          <w:lang w:val="en-US"/>
        </w:rPr>
        <w:t xml:space="preserve">sau </w:t>
      </w:r>
      <w:r>
        <w:rPr>
          <w:rFonts w:ascii="Times New Roman" w:hAnsi="Times New Roman" w:cs="Times New Roman"/>
          <w:color w:val="auto"/>
          <w:sz w:val="28"/>
          <w:szCs w:val="28"/>
          <w:lang w:val="en-US"/>
        </w:rPr>
        <w:t>sáp nhập,</w:t>
      </w:r>
      <w:r w:rsidR="004979CB" w:rsidRPr="00B26EC0">
        <w:rPr>
          <w:rFonts w:ascii="Times New Roman" w:hAnsi="Times New Roman" w:cs="Times New Roman"/>
          <w:color w:val="auto"/>
          <w:sz w:val="28"/>
          <w:szCs w:val="28"/>
          <w:lang w:val="en-US"/>
        </w:rPr>
        <w:t xml:space="preserve"> thực hiện chính quyền địa phương 02 cấp</w:t>
      </w:r>
      <w:r>
        <w:rPr>
          <w:rFonts w:ascii="Times New Roman" w:hAnsi="Times New Roman" w:cs="Times New Roman"/>
          <w:color w:val="auto"/>
          <w:sz w:val="28"/>
          <w:szCs w:val="28"/>
          <w:lang w:val="en-US"/>
        </w:rPr>
        <w:t xml:space="preserve"> và phù hợp với các quy định hiện hành</w:t>
      </w:r>
      <w:r w:rsidR="004979CB" w:rsidRPr="00B26EC0">
        <w:rPr>
          <w:rFonts w:ascii="Times New Roman" w:hAnsi="Times New Roman" w:cs="Times New Roman"/>
          <w:color w:val="auto"/>
          <w:sz w:val="28"/>
          <w:szCs w:val="28"/>
          <w:lang w:val="en-US"/>
        </w:rPr>
        <w:t>.</w:t>
      </w:r>
    </w:p>
    <w:p w:rsidR="000E5F13" w:rsidRDefault="00911C2B" w:rsidP="00520532">
      <w:pPr>
        <w:spacing w:before="120" w:line="252" w:lineRule="auto"/>
        <w:ind w:firstLine="720"/>
        <w:jc w:val="both"/>
        <w:rPr>
          <w:rFonts w:ascii="Times New Roman" w:hAnsi="Times New Roman" w:cs="Times New Roman"/>
          <w:b/>
          <w:bCs/>
          <w:color w:val="auto"/>
          <w:sz w:val="28"/>
          <w:szCs w:val="28"/>
          <w:lang w:val="en-US"/>
        </w:rPr>
      </w:pPr>
      <w:r w:rsidRPr="00B26EC0">
        <w:rPr>
          <w:rFonts w:ascii="Times New Roman" w:hAnsi="Times New Roman" w:cs="Times New Roman"/>
          <w:b/>
          <w:bCs/>
          <w:color w:val="auto"/>
          <w:sz w:val="28"/>
          <w:szCs w:val="28"/>
        </w:rPr>
        <w:t xml:space="preserve">III. QUÁ TRÌNH XÂY DỰNG DỰ </w:t>
      </w:r>
      <w:r w:rsidR="00C27044" w:rsidRPr="00B26EC0">
        <w:rPr>
          <w:rFonts w:ascii="Times New Roman" w:hAnsi="Times New Roman" w:cs="Times New Roman"/>
          <w:b/>
          <w:bCs/>
          <w:color w:val="auto"/>
          <w:sz w:val="28"/>
          <w:szCs w:val="28"/>
          <w:lang w:val="en-US"/>
        </w:rPr>
        <w:t>VĂN BẢN</w:t>
      </w:r>
    </w:p>
    <w:p w:rsidR="009B1406" w:rsidRDefault="000E5F13" w:rsidP="00520532">
      <w:pPr>
        <w:spacing w:before="120" w:line="252" w:lineRule="auto"/>
        <w:ind w:firstLine="720"/>
        <w:jc w:val="both"/>
        <w:rPr>
          <w:rFonts w:ascii="Times New Roman" w:hAnsi="Times New Roman" w:cs="Times New Roman"/>
          <w:bCs/>
          <w:color w:val="auto"/>
          <w:sz w:val="28"/>
          <w:szCs w:val="28"/>
          <w:lang w:val="en-US"/>
        </w:rPr>
      </w:pPr>
      <w:r>
        <w:rPr>
          <w:rFonts w:ascii="Times New Roman" w:hAnsi="Times New Roman"/>
          <w:sz w:val="28"/>
          <w:szCs w:val="28"/>
        </w:rPr>
        <w:t xml:space="preserve">Thực hiện Công văn số 2805/UBND-NC ngày 07 tháng 9 năm 2025 của Ủy ban nhân dân tỉnh Cao Bằng về việc chủ trương đối với danh mục xây dựng các Quyết định của UBND tỉnh về xử lý văn bản quy phạm pháp luật có liên quan đến việc sắp xếp, tổ chức chính quyền địa phương 02 cấp, Sở Dân tộc và Tôn giáo đã </w:t>
      </w:r>
      <w:r w:rsidR="006E2F68">
        <w:rPr>
          <w:rFonts w:ascii="Times New Roman" w:hAnsi="Times New Roman"/>
          <w:sz w:val="28"/>
          <w:szCs w:val="28"/>
          <w:lang w:val="en-US"/>
        </w:rPr>
        <w:t xml:space="preserve">chủ động </w:t>
      </w:r>
      <w:r>
        <w:rPr>
          <w:rFonts w:ascii="Times New Roman" w:hAnsi="Times New Roman"/>
          <w:sz w:val="28"/>
          <w:szCs w:val="28"/>
        </w:rPr>
        <w:t xml:space="preserve">xây dựng dự thảo Quyết định </w:t>
      </w:r>
      <w:r>
        <w:rPr>
          <w:rFonts w:ascii="Times New Roman" w:hAnsi="Times New Roman"/>
          <w:sz w:val="28"/>
          <w:szCs w:val="28"/>
          <w:lang w:val="en-US"/>
        </w:rPr>
        <w:t xml:space="preserve">sửa đổi, bổ sung </w:t>
      </w:r>
      <w:r>
        <w:rPr>
          <w:rFonts w:ascii="Times New Roman" w:hAnsi="Times New Roman"/>
          <w:iCs/>
          <w:sz w:val="28"/>
          <w:szCs w:val="28"/>
          <w:lang w:val="en-US"/>
        </w:rPr>
        <w:t xml:space="preserve">một số điều của </w:t>
      </w:r>
      <w:r w:rsidRPr="00D47BBE">
        <w:rPr>
          <w:rFonts w:ascii="Times New Roman" w:hAnsi="Times New Roman"/>
          <w:iCs/>
          <w:sz w:val="28"/>
          <w:szCs w:val="28"/>
        </w:rPr>
        <w:t xml:space="preserve">Quy chế </w:t>
      </w:r>
      <w:r>
        <w:rPr>
          <w:rFonts w:ascii="Times New Roman" w:hAnsi="Times New Roman"/>
          <w:iCs/>
          <w:sz w:val="28"/>
          <w:szCs w:val="28"/>
          <w:lang w:val="en-US"/>
        </w:rPr>
        <w:t>phối hợp</w:t>
      </w:r>
      <w:r>
        <w:rPr>
          <w:rFonts w:ascii="Times New Roman" w:hAnsi="Times New Roman"/>
          <w:sz w:val="28"/>
          <w:szCs w:val="28"/>
          <w:lang w:val="en-US"/>
        </w:rPr>
        <w:t xml:space="preserve"> </w:t>
      </w:r>
      <w:r>
        <w:rPr>
          <w:rFonts w:ascii="Times New Roman" w:hAnsi="Times New Roman"/>
          <w:sz w:val="28"/>
          <w:szCs w:val="28"/>
        </w:rPr>
        <w:t xml:space="preserve">theo trình tự, thủ tục rút gọn; </w:t>
      </w:r>
      <w:r w:rsidR="009B1406">
        <w:rPr>
          <w:rFonts w:ascii="Times New Roman" w:hAnsi="Times New Roman"/>
          <w:sz w:val="28"/>
          <w:szCs w:val="28"/>
          <w:lang w:val="en-US"/>
        </w:rPr>
        <w:t xml:space="preserve">ban hành văn bản </w:t>
      </w:r>
      <w:r>
        <w:rPr>
          <w:rFonts w:ascii="Times New Roman" w:hAnsi="Times New Roman"/>
          <w:sz w:val="28"/>
          <w:szCs w:val="28"/>
        </w:rPr>
        <w:t>gửi xin ý kiến các cơ quan, đơn vị, địa phương và đăng tải trên Trang thông tin điện tử của Sở</w:t>
      </w:r>
      <w:r w:rsidR="009B1406">
        <w:rPr>
          <w:rFonts w:ascii="Times New Roman" w:hAnsi="Times New Roman"/>
          <w:sz w:val="28"/>
          <w:szCs w:val="28"/>
        </w:rPr>
        <w:t xml:space="preserve"> Dân tộc và Tôn giáo</w:t>
      </w:r>
      <w:r w:rsidR="009B1406">
        <w:rPr>
          <w:rStyle w:val="FootnoteReference"/>
          <w:rFonts w:ascii="Times New Roman" w:hAnsi="Times New Roman"/>
          <w:sz w:val="28"/>
          <w:szCs w:val="28"/>
        </w:rPr>
        <w:footnoteReference w:id="3"/>
      </w:r>
      <w:r>
        <w:rPr>
          <w:rFonts w:ascii="Times New Roman" w:hAnsi="Times New Roman"/>
          <w:sz w:val="28"/>
          <w:szCs w:val="28"/>
        </w:rPr>
        <w:t>.</w:t>
      </w:r>
      <w:r w:rsidR="009B1406">
        <w:rPr>
          <w:rFonts w:ascii="Times New Roman" w:hAnsi="Times New Roman"/>
          <w:sz w:val="28"/>
          <w:szCs w:val="28"/>
          <w:lang w:val="en-US"/>
        </w:rPr>
        <w:t xml:space="preserve"> </w:t>
      </w:r>
      <w:r w:rsidR="00563DE7">
        <w:rPr>
          <w:rFonts w:ascii="Times New Roman" w:hAnsi="Times New Roman"/>
          <w:sz w:val="28"/>
          <w:szCs w:val="28"/>
          <w:lang w:val="en-US"/>
        </w:rPr>
        <w:t xml:space="preserve">Đến ngày 23/10/2025, Sở Tư pháp có </w:t>
      </w:r>
      <w:r w:rsidR="00A769DD">
        <w:rPr>
          <w:rFonts w:ascii="Times New Roman" w:hAnsi="Times New Roman"/>
          <w:sz w:val="28"/>
          <w:szCs w:val="28"/>
          <w:lang w:val="en-US"/>
        </w:rPr>
        <w:t xml:space="preserve">ý kiến tại </w:t>
      </w:r>
      <w:r w:rsidR="00563DE7">
        <w:rPr>
          <w:rFonts w:ascii="Times New Roman" w:hAnsi="Times New Roman"/>
          <w:sz w:val="28"/>
          <w:szCs w:val="28"/>
          <w:lang w:val="en-US"/>
        </w:rPr>
        <w:lastRenderedPageBreak/>
        <w:t>Công văn số 2584/STP-</w:t>
      </w:r>
      <w:r w:rsidR="00A769DD">
        <w:rPr>
          <w:rFonts w:ascii="Times New Roman" w:hAnsi="Times New Roman"/>
          <w:sz w:val="28"/>
          <w:szCs w:val="28"/>
          <w:lang w:val="en-US"/>
        </w:rPr>
        <w:t xml:space="preserve">XDTHPL, </w:t>
      </w:r>
      <w:r w:rsidR="00563DE7" w:rsidRPr="00A769DD">
        <w:rPr>
          <w:rFonts w:ascii="Times New Roman" w:hAnsi="Times New Roman" w:cs="Times New Roman"/>
          <w:sz w:val="28"/>
          <w:szCs w:val="28"/>
        </w:rPr>
        <w:t>Quyết định số 01/2022/QĐ-UBND ngày 13</w:t>
      </w:r>
      <w:r w:rsidR="00563DE7" w:rsidRPr="00A769DD">
        <w:rPr>
          <w:rFonts w:ascii="Times New Roman" w:hAnsi="Times New Roman" w:cs="Times New Roman"/>
          <w:sz w:val="28"/>
          <w:szCs w:val="28"/>
          <w:lang w:val="en-US"/>
        </w:rPr>
        <w:t>/</w:t>
      </w:r>
      <w:r w:rsidR="00563DE7" w:rsidRPr="00A769DD">
        <w:rPr>
          <w:rFonts w:ascii="Times New Roman" w:hAnsi="Times New Roman" w:cs="Times New Roman"/>
          <w:sz w:val="28"/>
          <w:szCs w:val="28"/>
        </w:rPr>
        <w:t>01</w:t>
      </w:r>
      <w:r w:rsidR="00563DE7" w:rsidRPr="00A769DD">
        <w:rPr>
          <w:rFonts w:ascii="Times New Roman" w:hAnsi="Times New Roman" w:cs="Times New Roman"/>
          <w:sz w:val="28"/>
          <w:szCs w:val="28"/>
          <w:lang w:val="en-US"/>
        </w:rPr>
        <w:t>/</w:t>
      </w:r>
      <w:r w:rsidR="00563DE7" w:rsidRPr="00A769DD">
        <w:rPr>
          <w:rFonts w:ascii="Times New Roman" w:hAnsi="Times New Roman" w:cs="Times New Roman"/>
          <w:sz w:val="28"/>
          <w:szCs w:val="28"/>
        </w:rPr>
        <w:t xml:space="preserve">2022 của </w:t>
      </w:r>
      <w:r w:rsidR="00563DE7" w:rsidRPr="00A769DD">
        <w:rPr>
          <w:rFonts w:ascii="Times New Roman" w:hAnsi="Times New Roman" w:cs="Times New Roman"/>
          <w:sz w:val="28"/>
          <w:szCs w:val="28"/>
          <w:lang w:val="en-US"/>
        </w:rPr>
        <w:t>UBND</w:t>
      </w:r>
      <w:r w:rsidR="00563DE7" w:rsidRPr="00A769DD">
        <w:rPr>
          <w:rFonts w:ascii="Times New Roman" w:hAnsi="Times New Roman" w:cs="Times New Roman"/>
          <w:sz w:val="28"/>
          <w:szCs w:val="28"/>
        </w:rPr>
        <w:t xml:space="preserve"> tỉnh Cao Bằng</w:t>
      </w:r>
      <w:r w:rsidR="00A769DD">
        <w:rPr>
          <w:rFonts w:ascii="Times New Roman" w:hAnsi="Times New Roman" w:cs="Times New Roman"/>
          <w:sz w:val="28"/>
          <w:szCs w:val="28"/>
          <w:lang w:val="en-US"/>
        </w:rPr>
        <w:t xml:space="preserve"> </w:t>
      </w:r>
      <w:r w:rsidR="00A769DD" w:rsidRPr="00A769DD">
        <w:rPr>
          <w:rFonts w:ascii="Times New Roman" w:hAnsi="Times New Roman" w:cs="Times New Roman"/>
          <w:sz w:val="28"/>
          <w:szCs w:val="28"/>
        </w:rPr>
        <w:t xml:space="preserve">thuộc trường hợp quy định tại điểm a </w:t>
      </w:r>
      <w:r w:rsidR="00A769DD">
        <w:rPr>
          <w:rFonts w:ascii="Times New Roman" w:hAnsi="Times New Roman" w:cs="Times New Roman"/>
          <w:sz w:val="28"/>
          <w:szCs w:val="28"/>
        </w:rPr>
        <w:t xml:space="preserve">khoản </w:t>
      </w:r>
      <w:r w:rsidR="00A769DD" w:rsidRPr="00A769DD">
        <w:rPr>
          <w:rFonts w:ascii="Times New Roman" w:hAnsi="Times New Roman" w:cs="Times New Roman"/>
          <w:sz w:val="28"/>
          <w:szCs w:val="28"/>
        </w:rPr>
        <w:t>4 Điều 8</w:t>
      </w:r>
      <w:r w:rsidR="00A769DD">
        <w:rPr>
          <w:rStyle w:val="FootnoteReference"/>
          <w:rFonts w:ascii="Times New Roman" w:hAnsi="Times New Roman" w:cs="Times New Roman"/>
          <w:sz w:val="28"/>
          <w:szCs w:val="28"/>
        </w:rPr>
        <w:footnoteReference w:id="4"/>
      </w:r>
      <w:r w:rsidR="00A769DD">
        <w:rPr>
          <w:rFonts w:ascii="Times New Roman" w:hAnsi="Times New Roman" w:cs="Times New Roman"/>
          <w:sz w:val="28"/>
          <w:szCs w:val="28"/>
          <w:lang w:val="en-US"/>
        </w:rPr>
        <w:t xml:space="preserve"> </w:t>
      </w:r>
      <w:r w:rsidR="00A769DD" w:rsidRPr="00A769DD">
        <w:rPr>
          <w:rFonts w:ascii="Times New Roman" w:hAnsi="Times New Roman" w:cs="Times New Roman"/>
          <w:sz w:val="28"/>
          <w:szCs w:val="28"/>
        </w:rPr>
        <w:t xml:space="preserve">Luật Ban hành văn bản quy phạm </w:t>
      </w:r>
      <w:r w:rsidR="00A769DD">
        <w:rPr>
          <w:rFonts w:ascii="Times New Roman" w:hAnsi="Times New Roman" w:cs="Times New Roman"/>
          <w:sz w:val="28"/>
          <w:szCs w:val="28"/>
        </w:rPr>
        <w:t xml:space="preserve">pháp luật số 64/2025/QH15 (do dự </w:t>
      </w:r>
      <w:r w:rsidR="00A769DD" w:rsidRPr="00A769DD">
        <w:rPr>
          <w:rFonts w:ascii="Times New Roman" w:hAnsi="Times New Roman" w:cs="Times New Roman"/>
          <w:sz w:val="28"/>
          <w:szCs w:val="28"/>
        </w:rPr>
        <w:t>thảo sửa đổi, bổ sung phần lớn nội dung)</w:t>
      </w:r>
      <w:r w:rsidR="00A769DD">
        <w:rPr>
          <w:rFonts w:ascii="Times New Roman" w:hAnsi="Times New Roman" w:cs="Times New Roman"/>
          <w:sz w:val="28"/>
          <w:szCs w:val="28"/>
          <w:lang w:val="en-US"/>
        </w:rPr>
        <w:t xml:space="preserve">. Trên cơ sở đó, </w:t>
      </w:r>
      <w:r w:rsidR="006E2F68">
        <w:rPr>
          <w:rFonts w:ascii="Times New Roman" w:hAnsi="Times New Roman" w:cs="Times New Roman"/>
          <w:sz w:val="28"/>
          <w:szCs w:val="28"/>
          <w:lang w:val="en-US"/>
        </w:rPr>
        <w:t xml:space="preserve">ngày </w:t>
      </w:r>
      <w:r w:rsidR="00E146E3">
        <w:rPr>
          <w:rFonts w:ascii="Times New Roman" w:hAnsi="Times New Roman" w:cs="Times New Roman"/>
          <w:sz w:val="28"/>
          <w:szCs w:val="28"/>
          <w:lang w:val="en-US"/>
        </w:rPr>
        <w:t xml:space="preserve">28/10/2025, </w:t>
      </w:r>
      <w:r w:rsidR="00A769DD">
        <w:rPr>
          <w:rFonts w:ascii="Times New Roman" w:hAnsi="Times New Roman" w:cs="Times New Roman"/>
          <w:sz w:val="28"/>
          <w:szCs w:val="28"/>
          <w:lang w:val="en-US"/>
        </w:rPr>
        <w:t xml:space="preserve">Sở Dân tộc và Tôn giáo </w:t>
      </w:r>
      <w:r w:rsidR="00E146E3">
        <w:rPr>
          <w:rFonts w:ascii="Times New Roman" w:hAnsi="Times New Roman" w:cs="Times New Roman"/>
          <w:sz w:val="28"/>
          <w:szCs w:val="28"/>
          <w:lang w:val="en-US"/>
        </w:rPr>
        <w:t xml:space="preserve">đã </w:t>
      </w:r>
      <w:r w:rsidR="006F2461">
        <w:rPr>
          <w:rFonts w:ascii="Times New Roman" w:hAnsi="Times New Roman" w:cs="Times New Roman"/>
          <w:sz w:val="28"/>
          <w:szCs w:val="28"/>
          <w:lang w:val="en-US"/>
        </w:rPr>
        <w:t>có Công</w:t>
      </w:r>
      <w:r w:rsidR="00E146E3">
        <w:rPr>
          <w:rFonts w:ascii="Times New Roman" w:hAnsi="Times New Roman" w:cs="Times New Roman"/>
          <w:sz w:val="28"/>
          <w:szCs w:val="28"/>
          <w:lang w:val="en-US"/>
        </w:rPr>
        <w:t xml:space="preserve"> văn</w:t>
      </w:r>
      <w:r w:rsidR="00E146E3">
        <w:rPr>
          <w:rStyle w:val="FootnoteReference"/>
          <w:rFonts w:ascii="Times New Roman" w:hAnsi="Times New Roman" w:cs="Times New Roman"/>
          <w:sz w:val="28"/>
          <w:szCs w:val="28"/>
          <w:lang w:val="en-US"/>
        </w:rPr>
        <w:footnoteReference w:id="5"/>
      </w:r>
      <w:r w:rsidR="00E146E3">
        <w:rPr>
          <w:rFonts w:ascii="Times New Roman" w:hAnsi="Times New Roman" w:cs="Times New Roman"/>
          <w:sz w:val="28"/>
          <w:szCs w:val="28"/>
          <w:lang w:val="en-US"/>
        </w:rPr>
        <w:t xml:space="preserve"> bản gửi Chủ tịch UBND tỉnh đề xuất</w:t>
      </w:r>
      <w:r w:rsidR="006E2F68">
        <w:rPr>
          <w:rFonts w:ascii="Times New Roman" w:hAnsi="Times New Roman" w:cs="Times New Roman"/>
          <w:sz w:val="28"/>
          <w:szCs w:val="28"/>
          <w:lang w:val="en-US"/>
        </w:rPr>
        <w:t xml:space="preserve"> điều chỉnh Quyết định s</w:t>
      </w:r>
      <w:r w:rsidR="00E146E3">
        <w:rPr>
          <w:rFonts w:ascii="Times New Roman" w:hAnsi="Times New Roman" w:cs="Times New Roman"/>
          <w:sz w:val="28"/>
          <w:szCs w:val="28"/>
          <w:lang w:val="en-US"/>
        </w:rPr>
        <w:t>ửa đổi, bổ sung một số điều của</w:t>
      </w:r>
      <w:r w:rsidR="006E2F68" w:rsidRPr="00B26EC0">
        <w:rPr>
          <w:rFonts w:ascii="Times New Roman" w:hAnsi="Times New Roman" w:cs="Times New Roman"/>
          <w:bCs/>
          <w:color w:val="auto"/>
          <w:sz w:val="28"/>
          <w:szCs w:val="28"/>
        </w:rPr>
        <w:t xml:space="preserve"> Quy chế phối hợp </w:t>
      </w:r>
      <w:r w:rsidR="006E2F68">
        <w:rPr>
          <w:rFonts w:ascii="Times New Roman" w:hAnsi="Times New Roman" w:cs="Times New Roman"/>
          <w:bCs/>
          <w:color w:val="auto"/>
          <w:sz w:val="28"/>
          <w:szCs w:val="28"/>
          <w:lang w:val="en-US"/>
        </w:rPr>
        <w:t>thành Quyết định thay thế Quyết định số 01/2022/QĐ-UBND ngày 13/01/2022 của UBND tỉnh và đề</w:t>
      </w:r>
      <w:r w:rsidR="00D36C47">
        <w:rPr>
          <w:rFonts w:ascii="Times New Roman" w:hAnsi="Times New Roman" w:cs="Times New Roman"/>
          <w:bCs/>
          <w:color w:val="auto"/>
          <w:sz w:val="28"/>
          <w:szCs w:val="28"/>
          <w:lang w:val="en-US"/>
        </w:rPr>
        <w:t xml:space="preserve"> xuất lùi thời gian ban hành sang </w:t>
      </w:r>
      <w:r w:rsidR="006E2F68">
        <w:rPr>
          <w:rFonts w:ascii="Times New Roman" w:hAnsi="Times New Roman" w:cs="Times New Roman"/>
          <w:bCs/>
          <w:color w:val="auto"/>
          <w:sz w:val="28"/>
          <w:szCs w:val="28"/>
          <w:lang w:val="en-US"/>
        </w:rPr>
        <w:t>quý I</w:t>
      </w:r>
      <w:r w:rsidR="00E146E3">
        <w:rPr>
          <w:rFonts w:ascii="Times New Roman" w:hAnsi="Times New Roman" w:cs="Times New Roman"/>
          <w:bCs/>
          <w:color w:val="auto"/>
          <w:sz w:val="28"/>
          <w:szCs w:val="28"/>
          <w:lang w:val="en-US"/>
        </w:rPr>
        <w:t xml:space="preserve"> năm 2026, </w:t>
      </w:r>
      <w:r w:rsidR="00E146E3" w:rsidRPr="00D36C47">
        <w:rPr>
          <w:rFonts w:ascii="Times New Roman" w:hAnsi="Times New Roman" w:cs="Times New Roman"/>
          <w:bCs/>
          <w:color w:val="auto"/>
          <w:sz w:val="28"/>
          <w:szCs w:val="28"/>
          <w:lang w:val="en-US"/>
        </w:rPr>
        <w:t xml:space="preserve">đồng thời </w:t>
      </w:r>
      <w:r w:rsidR="00D36C47" w:rsidRPr="00D36C47">
        <w:rPr>
          <w:rFonts w:ascii="Times New Roman" w:hAnsi="Times New Roman" w:cs="Times New Roman"/>
          <w:bCs/>
          <w:color w:val="auto"/>
          <w:sz w:val="28"/>
          <w:szCs w:val="28"/>
          <w:lang w:val="en-US"/>
        </w:rPr>
        <w:t xml:space="preserve">Sở Tư pháp </w:t>
      </w:r>
      <w:r w:rsidR="00851F64" w:rsidRPr="00D36C47">
        <w:rPr>
          <w:rFonts w:ascii="Times New Roman" w:hAnsi="Times New Roman" w:cs="Times New Roman"/>
          <w:bCs/>
          <w:color w:val="auto"/>
          <w:sz w:val="28"/>
          <w:szCs w:val="28"/>
          <w:lang w:val="en-US"/>
        </w:rPr>
        <w:t xml:space="preserve">có </w:t>
      </w:r>
      <w:r w:rsidR="00E146E3" w:rsidRPr="00D36C47">
        <w:rPr>
          <w:rFonts w:ascii="Times New Roman" w:hAnsi="Times New Roman" w:cs="Times New Roman"/>
          <w:bCs/>
          <w:color w:val="auto"/>
          <w:sz w:val="28"/>
          <w:szCs w:val="28"/>
          <w:lang w:val="en-US"/>
        </w:rPr>
        <w:t xml:space="preserve">văn bản </w:t>
      </w:r>
      <w:r w:rsidR="00851F64" w:rsidRPr="00D36C47">
        <w:rPr>
          <w:rFonts w:ascii="Times New Roman" w:hAnsi="Times New Roman" w:cs="Times New Roman"/>
          <w:bCs/>
          <w:color w:val="auto"/>
          <w:sz w:val="28"/>
          <w:szCs w:val="28"/>
          <w:lang w:val="en-US"/>
        </w:rPr>
        <w:t>nhất trí</w:t>
      </w:r>
      <w:r w:rsidR="00851F64" w:rsidRPr="00D36C47">
        <w:rPr>
          <w:rStyle w:val="FootnoteReference"/>
          <w:rFonts w:ascii="Times New Roman" w:hAnsi="Times New Roman" w:cs="Times New Roman"/>
          <w:bCs/>
          <w:color w:val="auto"/>
          <w:sz w:val="28"/>
          <w:szCs w:val="28"/>
          <w:lang w:val="en-US"/>
        </w:rPr>
        <w:footnoteReference w:id="6"/>
      </w:r>
      <w:r w:rsidR="00851F64" w:rsidRPr="00D36C47">
        <w:rPr>
          <w:rFonts w:ascii="Times New Roman" w:hAnsi="Times New Roman" w:cs="Times New Roman"/>
          <w:bCs/>
          <w:color w:val="auto"/>
          <w:sz w:val="28"/>
          <w:szCs w:val="28"/>
          <w:lang w:val="en-US"/>
        </w:rPr>
        <w:t xml:space="preserve"> với </w:t>
      </w:r>
      <w:r w:rsidR="00851F64">
        <w:rPr>
          <w:rFonts w:ascii="Times New Roman" w:hAnsi="Times New Roman" w:cs="Times New Roman"/>
          <w:bCs/>
          <w:color w:val="auto"/>
          <w:sz w:val="28"/>
          <w:szCs w:val="28"/>
          <w:lang w:val="en-US"/>
        </w:rPr>
        <w:t>đề xuất của Sở Dân tộc và Tôn giáo.</w:t>
      </w:r>
    </w:p>
    <w:p w:rsidR="00C1768C" w:rsidRPr="00304826" w:rsidRDefault="006F2461" w:rsidP="00520532">
      <w:pPr>
        <w:spacing w:before="120" w:line="252" w:lineRule="auto"/>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Sở Dân tộc và Tôn giáo chủ động tiếp tục xây dựng dự thảo Quyết định ban hành Quy chế phối hợp để thay thế Quyết định số 01/2022/QĐ-UBND ngày 13/01/2022 của UBND tỉnh. </w:t>
      </w:r>
      <w:r w:rsidR="00D47BBE" w:rsidRPr="00304826">
        <w:rPr>
          <w:rFonts w:ascii="Times New Roman" w:hAnsi="Times New Roman"/>
          <w:iCs/>
          <w:color w:val="auto"/>
          <w:sz w:val="28"/>
          <w:szCs w:val="28"/>
        </w:rPr>
        <w:t xml:space="preserve">Dự thảo Quyết định </w:t>
      </w:r>
      <w:r w:rsidR="004A06C1" w:rsidRPr="00304826">
        <w:rPr>
          <w:rFonts w:ascii="Times New Roman" w:hAnsi="Times New Roman"/>
          <w:iCs/>
          <w:color w:val="auto"/>
          <w:sz w:val="28"/>
          <w:szCs w:val="28"/>
          <w:lang w:val="en-US"/>
        </w:rPr>
        <w:t>ban hành</w:t>
      </w:r>
      <w:r w:rsidR="00D47BBE" w:rsidRPr="00304826">
        <w:rPr>
          <w:rFonts w:ascii="Times New Roman" w:hAnsi="Times New Roman"/>
          <w:iCs/>
          <w:color w:val="auto"/>
          <w:sz w:val="28"/>
          <w:szCs w:val="28"/>
          <w:lang w:val="en-US"/>
        </w:rPr>
        <w:t xml:space="preserve"> </w:t>
      </w:r>
      <w:r w:rsidR="00D47BBE" w:rsidRPr="00304826">
        <w:rPr>
          <w:rFonts w:ascii="Times New Roman" w:hAnsi="Times New Roman"/>
          <w:iCs/>
          <w:color w:val="auto"/>
          <w:sz w:val="28"/>
          <w:szCs w:val="28"/>
        </w:rPr>
        <w:t xml:space="preserve">Quy chế </w:t>
      </w:r>
      <w:r w:rsidR="00D47BBE" w:rsidRPr="00304826">
        <w:rPr>
          <w:rFonts w:ascii="Times New Roman" w:hAnsi="Times New Roman"/>
          <w:iCs/>
          <w:color w:val="auto"/>
          <w:sz w:val="28"/>
          <w:szCs w:val="28"/>
          <w:lang w:val="en-US"/>
        </w:rPr>
        <w:t xml:space="preserve">phối hợp </w:t>
      </w:r>
      <w:r w:rsidR="000E3319" w:rsidRPr="00304826">
        <w:rPr>
          <w:rFonts w:ascii="Times New Roman" w:hAnsi="Times New Roman"/>
          <w:iCs/>
          <w:color w:val="auto"/>
          <w:sz w:val="28"/>
          <w:szCs w:val="28"/>
        </w:rPr>
        <w:t>được gửi xin ý kiến góp ý của 0</w:t>
      </w:r>
      <w:r w:rsidR="00304826" w:rsidRPr="00304826">
        <w:rPr>
          <w:rFonts w:ascii="Times New Roman" w:hAnsi="Times New Roman"/>
          <w:iCs/>
          <w:color w:val="auto"/>
          <w:sz w:val="28"/>
          <w:szCs w:val="28"/>
          <w:lang w:val="en-US"/>
        </w:rPr>
        <w:t>8</w:t>
      </w:r>
      <w:r w:rsidR="00D47BBE" w:rsidRPr="00304826">
        <w:rPr>
          <w:rFonts w:ascii="Times New Roman" w:hAnsi="Times New Roman"/>
          <w:iCs/>
          <w:color w:val="auto"/>
          <w:sz w:val="28"/>
          <w:szCs w:val="28"/>
        </w:rPr>
        <w:t xml:space="preserve"> cơ quan, đơn vị liên quan</w:t>
      </w:r>
      <w:r w:rsidR="004A06C1" w:rsidRPr="00304826">
        <w:rPr>
          <w:rStyle w:val="FootnoteReference"/>
          <w:rFonts w:ascii="Times New Roman" w:hAnsi="Times New Roman"/>
          <w:iCs/>
          <w:color w:val="auto"/>
          <w:sz w:val="28"/>
          <w:szCs w:val="28"/>
        </w:rPr>
        <w:footnoteReference w:id="7"/>
      </w:r>
      <w:r w:rsidR="00D47BBE" w:rsidRPr="00304826">
        <w:rPr>
          <w:rFonts w:ascii="Times New Roman" w:hAnsi="Times New Roman"/>
          <w:iCs/>
          <w:color w:val="auto"/>
          <w:sz w:val="28"/>
          <w:szCs w:val="28"/>
        </w:rPr>
        <w:t xml:space="preserve"> và 56 xã, phường. </w:t>
      </w:r>
      <w:r w:rsidR="00D47BBE" w:rsidRPr="00304826">
        <w:rPr>
          <w:rFonts w:ascii="Times New Roman" w:hAnsi="Times New Roman"/>
          <w:color w:val="auto"/>
          <w:sz w:val="28"/>
          <w:szCs w:val="28"/>
        </w:rPr>
        <w:t xml:space="preserve">Tổng hợp ý kiến góp ý đối với dự thảo Quyết định </w:t>
      </w:r>
      <w:r w:rsidR="00304826" w:rsidRPr="00304826">
        <w:rPr>
          <w:rFonts w:ascii="Times New Roman" w:hAnsi="Times New Roman"/>
          <w:iCs/>
          <w:color w:val="auto"/>
          <w:sz w:val="28"/>
          <w:szCs w:val="28"/>
          <w:lang w:val="en-US"/>
        </w:rPr>
        <w:t>ban hành</w:t>
      </w:r>
      <w:r w:rsidR="00D47BBE" w:rsidRPr="00304826">
        <w:rPr>
          <w:rFonts w:ascii="Times New Roman" w:hAnsi="Times New Roman"/>
          <w:iCs/>
          <w:color w:val="auto"/>
          <w:sz w:val="28"/>
          <w:szCs w:val="28"/>
        </w:rPr>
        <w:t xml:space="preserve"> Quy chế</w:t>
      </w:r>
      <w:r w:rsidR="00304826" w:rsidRPr="00304826">
        <w:rPr>
          <w:rFonts w:ascii="Times New Roman" w:hAnsi="Times New Roman"/>
          <w:iCs/>
          <w:color w:val="auto"/>
          <w:sz w:val="28"/>
          <w:szCs w:val="28"/>
          <w:lang w:val="en-US"/>
        </w:rPr>
        <w:t xml:space="preserve"> phối họp</w:t>
      </w:r>
      <w:r w:rsidR="00D47BBE" w:rsidRPr="00304826">
        <w:rPr>
          <w:rFonts w:ascii="Times New Roman" w:hAnsi="Times New Roman"/>
          <w:color w:val="auto"/>
          <w:sz w:val="28"/>
          <w:szCs w:val="28"/>
        </w:rPr>
        <w:t>, có …./6</w:t>
      </w:r>
      <w:r w:rsidR="00304826" w:rsidRPr="00304826">
        <w:rPr>
          <w:rFonts w:ascii="Times New Roman" w:hAnsi="Times New Roman"/>
          <w:color w:val="auto"/>
          <w:sz w:val="28"/>
          <w:szCs w:val="28"/>
          <w:lang w:val="en-US"/>
        </w:rPr>
        <w:t>4</w:t>
      </w:r>
      <w:r w:rsidR="00D47BBE" w:rsidRPr="00304826">
        <w:rPr>
          <w:rFonts w:ascii="Times New Roman" w:hAnsi="Times New Roman"/>
          <w:color w:val="auto"/>
          <w:sz w:val="28"/>
          <w:szCs w:val="28"/>
        </w:rPr>
        <w:t xml:space="preserve"> cơ quan, đơn vị, địa phương góp ý đối với dự thảo Quyết định</w:t>
      </w:r>
      <w:r w:rsidR="00304826" w:rsidRPr="00304826">
        <w:rPr>
          <w:rFonts w:ascii="Times New Roman" w:hAnsi="Times New Roman"/>
          <w:color w:val="auto"/>
          <w:sz w:val="28"/>
          <w:szCs w:val="28"/>
          <w:lang w:val="en-US"/>
        </w:rPr>
        <w:t xml:space="preserve">. </w:t>
      </w:r>
      <w:r w:rsidR="00D47BBE" w:rsidRPr="00304826">
        <w:rPr>
          <w:rFonts w:ascii="Times New Roman" w:hAnsi="Times New Roman"/>
          <w:color w:val="auto"/>
          <w:sz w:val="28"/>
          <w:szCs w:val="28"/>
        </w:rPr>
        <w:t xml:space="preserve"> </w:t>
      </w:r>
    </w:p>
    <w:p w:rsidR="00D47BBE" w:rsidRPr="00304826" w:rsidRDefault="00D47BBE" w:rsidP="00520532">
      <w:pPr>
        <w:spacing w:before="120" w:line="252" w:lineRule="auto"/>
        <w:ind w:firstLine="720"/>
        <w:jc w:val="both"/>
        <w:rPr>
          <w:rFonts w:ascii="Times New Roman" w:hAnsi="Times New Roman" w:cs="Times New Roman"/>
          <w:color w:val="auto"/>
          <w:sz w:val="28"/>
          <w:szCs w:val="28"/>
          <w:lang w:val="en-US"/>
        </w:rPr>
      </w:pPr>
      <w:r w:rsidRPr="00304826">
        <w:rPr>
          <w:rFonts w:ascii="Times New Roman" w:hAnsi="Times New Roman"/>
          <w:color w:val="auto"/>
          <w:sz w:val="28"/>
          <w:szCs w:val="28"/>
        </w:rPr>
        <w:t xml:space="preserve">Những nội dung các đơn vị góp ý, cơ quan xây dựng dự thảo Quyết định đã tiếp thu, giải trình trong Bản tổng hợp ý kiến góp ý. Sau khi nhận được ý kiến góp ý của các cơ quan, đơn vị, Sở Dân tộc và Tôn giáo đã tiếp thu, chỉnh sửa, bổ sung dự thảo Quyết định và gửi Sở Tư pháp thẩm định theo đúng quy trình ban hành văn bản quy phạm pháp luật của </w:t>
      </w:r>
      <w:r w:rsidR="00C1768C" w:rsidRPr="00304826">
        <w:rPr>
          <w:rFonts w:ascii="Times New Roman" w:hAnsi="Times New Roman"/>
          <w:color w:val="auto"/>
          <w:sz w:val="28"/>
          <w:szCs w:val="28"/>
        </w:rPr>
        <w:t>UBND tỉnh (Báo cáo thẩm định số</w:t>
      </w:r>
      <w:r w:rsidRPr="00304826">
        <w:rPr>
          <w:rFonts w:ascii="Times New Roman" w:hAnsi="Times New Roman"/>
          <w:color w:val="auto"/>
          <w:sz w:val="28"/>
          <w:szCs w:val="28"/>
        </w:rPr>
        <w:t>…</w:t>
      </w:r>
      <w:r w:rsidR="00C1768C" w:rsidRPr="00304826">
        <w:rPr>
          <w:rFonts w:ascii="Times New Roman" w:hAnsi="Times New Roman"/>
          <w:color w:val="auto"/>
          <w:sz w:val="28"/>
          <w:szCs w:val="28"/>
        </w:rPr>
        <w:t xml:space="preserve"> </w:t>
      </w:r>
      <w:r w:rsidRPr="00304826">
        <w:rPr>
          <w:rFonts w:ascii="Times New Roman" w:hAnsi="Times New Roman"/>
          <w:color w:val="auto"/>
          <w:sz w:val="28"/>
          <w:szCs w:val="28"/>
        </w:rPr>
        <w:t>/BCTĐ-STP ngày… tháng… năm 202</w:t>
      </w:r>
      <w:r w:rsidR="00304826" w:rsidRPr="00304826">
        <w:rPr>
          <w:rFonts w:ascii="Times New Roman" w:hAnsi="Times New Roman"/>
          <w:color w:val="auto"/>
          <w:sz w:val="28"/>
          <w:szCs w:val="28"/>
          <w:lang w:val="en-US"/>
        </w:rPr>
        <w:t>6</w:t>
      </w:r>
      <w:r w:rsidRPr="00304826">
        <w:rPr>
          <w:rFonts w:ascii="Times New Roman" w:hAnsi="Times New Roman"/>
          <w:color w:val="auto"/>
          <w:sz w:val="28"/>
          <w:szCs w:val="28"/>
        </w:rPr>
        <w:t xml:space="preserve"> của Sở Tư pháp).</w:t>
      </w:r>
    </w:p>
    <w:p w:rsidR="00B04DAE" w:rsidRPr="00304826" w:rsidRDefault="00911C2B" w:rsidP="00520532">
      <w:pPr>
        <w:spacing w:before="120" w:line="252" w:lineRule="auto"/>
        <w:ind w:firstLine="720"/>
        <w:jc w:val="both"/>
        <w:rPr>
          <w:rFonts w:ascii="Times New Roman" w:hAnsi="Times New Roman" w:cs="Times New Roman"/>
          <w:b/>
          <w:bCs/>
          <w:color w:val="auto"/>
          <w:sz w:val="28"/>
          <w:szCs w:val="28"/>
          <w:lang w:val="en-US"/>
        </w:rPr>
      </w:pPr>
      <w:r w:rsidRPr="00304826">
        <w:rPr>
          <w:rFonts w:ascii="Times New Roman" w:hAnsi="Times New Roman" w:cs="Times New Roman"/>
          <w:b/>
          <w:bCs/>
          <w:color w:val="auto"/>
          <w:sz w:val="28"/>
          <w:szCs w:val="28"/>
        </w:rPr>
        <w:t xml:space="preserve">IV. BỐ CỤC VÀ NỘI DUNG CƠ BẢN CỦA </w:t>
      </w:r>
      <w:r w:rsidR="00C27044" w:rsidRPr="00304826">
        <w:rPr>
          <w:rFonts w:ascii="Times New Roman" w:hAnsi="Times New Roman" w:cs="Times New Roman"/>
          <w:b/>
          <w:bCs/>
          <w:color w:val="auto"/>
          <w:sz w:val="28"/>
          <w:szCs w:val="28"/>
          <w:lang w:val="en-US"/>
        </w:rPr>
        <w:t>VĂN BẢN</w:t>
      </w:r>
    </w:p>
    <w:p w:rsidR="00B04DAE" w:rsidRPr="00407041" w:rsidRDefault="00911C2B" w:rsidP="00520532">
      <w:pPr>
        <w:spacing w:before="120" w:line="252" w:lineRule="auto"/>
        <w:ind w:firstLine="720"/>
        <w:jc w:val="both"/>
        <w:rPr>
          <w:rFonts w:ascii="Times New Roman" w:hAnsi="Times New Roman" w:cs="Times New Roman"/>
          <w:color w:val="auto"/>
          <w:sz w:val="28"/>
          <w:szCs w:val="28"/>
          <w:lang w:val="en-US"/>
        </w:rPr>
      </w:pPr>
      <w:r w:rsidRPr="00407041">
        <w:rPr>
          <w:rFonts w:ascii="Times New Roman" w:hAnsi="Times New Roman" w:cs="Times New Roman"/>
          <w:b/>
          <w:bCs/>
          <w:color w:val="auto"/>
          <w:sz w:val="28"/>
          <w:szCs w:val="28"/>
        </w:rPr>
        <w:t>1. Phạm vi điều chỉnh, đối tượng áp dụng</w:t>
      </w:r>
    </w:p>
    <w:p w:rsidR="000C541F" w:rsidRPr="000C541F" w:rsidRDefault="000C541F" w:rsidP="00520532">
      <w:pPr>
        <w:spacing w:before="120" w:line="252" w:lineRule="auto"/>
        <w:ind w:firstLine="720"/>
        <w:jc w:val="both"/>
        <w:rPr>
          <w:rFonts w:ascii="Times New Roman" w:hAnsi="Times New Roman" w:cs="Times New Roman"/>
          <w:sz w:val="28"/>
          <w:szCs w:val="28"/>
        </w:rPr>
      </w:pPr>
      <w:r w:rsidRPr="000C541F">
        <w:rPr>
          <w:rFonts w:ascii="Times New Roman" w:hAnsi="Times New Roman" w:cs="Times New Roman"/>
          <w:b/>
          <w:bCs/>
          <w:sz w:val="28"/>
          <w:szCs w:val="28"/>
        </w:rPr>
        <w:t>Điều 1. Phạm vi điều chỉnh</w:t>
      </w:r>
    </w:p>
    <w:p w:rsidR="000C541F" w:rsidRPr="000C541F" w:rsidRDefault="000C541F" w:rsidP="00520532">
      <w:pPr>
        <w:spacing w:before="120" w:line="252" w:lineRule="auto"/>
        <w:ind w:firstLine="720"/>
        <w:jc w:val="both"/>
        <w:rPr>
          <w:rFonts w:ascii="Times New Roman" w:hAnsi="Times New Roman" w:cs="Times New Roman"/>
          <w:i/>
          <w:iCs/>
          <w:sz w:val="28"/>
          <w:szCs w:val="28"/>
        </w:rPr>
      </w:pPr>
      <w:r w:rsidRPr="000C541F">
        <w:rPr>
          <w:rFonts w:ascii="Times New Roman" w:hAnsi="Times New Roman" w:cs="Times New Roman"/>
          <w:color w:val="000000" w:themeColor="text1"/>
          <w:sz w:val="28"/>
          <w:szCs w:val="28"/>
        </w:rPr>
        <w:t>1.</w:t>
      </w:r>
      <w:r w:rsidRPr="000C541F">
        <w:rPr>
          <w:rFonts w:ascii="Times New Roman" w:hAnsi="Times New Roman" w:cs="Times New Roman"/>
          <w:sz w:val="28"/>
          <w:szCs w:val="28"/>
        </w:rPr>
        <w:t xml:space="preserve"> Quy chế này quy định các nguyên tắc, hình thức, nội dung, thời gian, trách nhiệm phối hợp giữa các cơ quan chuyên môn thuộc Ủy ban nhân dân tỉnh; các sở, ngành, Ủy ban Mặt trận Tổ quốc Việt Nam các cấp; Ủy ban nhân dân các xã, phường, </w:t>
      </w:r>
      <w:r w:rsidRPr="000C541F">
        <w:rPr>
          <w:rFonts w:ascii="Times New Roman" w:hAnsi="Times New Roman" w:cs="Times New Roman"/>
          <w:i/>
          <w:iCs/>
          <w:sz w:val="28"/>
          <w:szCs w:val="28"/>
        </w:rPr>
        <w:t xml:space="preserve">(gọi chung là Ủy ban nhân dân cấp xã); </w:t>
      </w:r>
      <w:r w:rsidRPr="000C541F">
        <w:rPr>
          <w:rFonts w:ascii="Times New Roman" w:hAnsi="Times New Roman" w:cs="Times New Roman"/>
          <w:sz w:val="28"/>
          <w:szCs w:val="28"/>
        </w:rPr>
        <w:t xml:space="preserve">các cơ quan, đơn vị và tổ chức, cá nhân liên quan trong công tác quản lý nhà nước về tín ngưỡng, tôn giáo trên địa bàn tỉnh Cao Bằng </w:t>
      </w:r>
      <w:r w:rsidRPr="000C541F">
        <w:rPr>
          <w:rFonts w:ascii="Times New Roman" w:hAnsi="Times New Roman" w:cs="Times New Roman"/>
          <w:i/>
          <w:iCs/>
          <w:sz w:val="28"/>
          <w:szCs w:val="28"/>
        </w:rPr>
        <w:t>(gọi chung là các cơ quan, đơn vị liên quan).</w:t>
      </w:r>
    </w:p>
    <w:p w:rsidR="000C541F" w:rsidRPr="000C541F" w:rsidRDefault="000C541F" w:rsidP="00520532">
      <w:pPr>
        <w:pStyle w:val="NormalWeb"/>
        <w:shd w:val="clear" w:color="auto" w:fill="FFFFFF"/>
        <w:spacing w:before="120" w:beforeAutospacing="0" w:after="0" w:afterAutospacing="0" w:line="252" w:lineRule="auto"/>
        <w:ind w:firstLine="720"/>
        <w:jc w:val="both"/>
        <w:rPr>
          <w:color w:val="000000" w:themeColor="text1"/>
          <w:sz w:val="28"/>
          <w:szCs w:val="28"/>
        </w:rPr>
      </w:pPr>
      <w:r w:rsidRPr="000C541F">
        <w:rPr>
          <w:color w:val="000000" w:themeColor="text1"/>
          <w:sz w:val="28"/>
          <w:szCs w:val="28"/>
        </w:rPr>
        <w:t xml:space="preserve">2. Việc giải quyết các thủ tục hành chính có nội dung liên quan đến tín ngưỡng, tôn giáo thực hiện theo quy định của pháp luật; việc quản lý đối với các cơ sở tín ngưỡng là di tích lịch sử - văn hóa, danh lam thắng cảnh đã được xếp </w:t>
      </w:r>
      <w:r w:rsidRPr="000C541F">
        <w:rPr>
          <w:color w:val="000000" w:themeColor="text1"/>
          <w:sz w:val="28"/>
          <w:szCs w:val="28"/>
        </w:rPr>
        <w:lastRenderedPageBreak/>
        <w:t>hạng thực hiện theo Quy chế quản lý, bảo vệ và phát huy giá trị di tích lịch sử - văn hóa và danh lam thắng cảnh trên địa bàn tỉnh.</w:t>
      </w:r>
    </w:p>
    <w:p w:rsidR="000C541F" w:rsidRPr="000C541F" w:rsidRDefault="000C541F" w:rsidP="00520532">
      <w:pPr>
        <w:pStyle w:val="NormalWeb"/>
        <w:shd w:val="clear" w:color="auto" w:fill="FFFFFF"/>
        <w:spacing w:before="120" w:beforeAutospacing="0" w:after="0" w:afterAutospacing="0" w:line="252" w:lineRule="auto"/>
        <w:ind w:firstLine="720"/>
        <w:jc w:val="both"/>
        <w:rPr>
          <w:color w:val="000000" w:themeColor="text1"/>
          <w:spacing w:val="-4"/>
          <w:sz w:val="28"/>
          <w:szCs w:val="28"/>
        </w:rPr>
      </w:pPr>
      <w:r w:rsidRPr="000C541F">
        <w:rPr>
          <w:color w:val="000000" w:themeColor="text1"/>
          <w:spacing w:val="-4"/>
          <w:sz w:val="28"/>
          <w:szCs w:val="28"/>
        </w:rPr>
        <w:t>3. Những nội dung phối hợp giúp Ủy ban nhân dân tỉnh thực hiện quản lý nhà nước về các lĩnh vực có liên quan đến hoạt động tín ngưỡng, tôn giáo trên địa bàn tỉnh chưa quy định trong Quy chế này, thì thực hiện theo các quy định khác của pháp luật.</w:t>
      </w:r>
    </w:p>
    <w:p w:rsidR="000C541F" w:rsidRPr="000C541F" w:rsidRDefault="000C541F" w:rsidP="00520532">
      <w:pPr>
        <w:spacing w:before="120" w:line="252" w:lineRule="auto"/>
        <w:ind w:firstLine="720"/>
        <w:jc w:val="both"/>
        <w:rPr>
          <w:rFonts w:ascii="Times New Roman" w:hAnsi="Times New Roman" w:cs="Times New Roman"/>
          <w:b/>
          <w:sz w:val="28"/>
          <w:szCs w:val="28"/>
        </w:rPr>
      </w:pPr>
      <w:r w:rsidRPr="000C541F">
        <w:rPr>
          <w:rFonts w:ascii="Times New Roman" w:hAnsi="Times New Roman" w:cs="Times New Roman"/>
          <w:b/>
          <w:sz w:val="28"/>
          <w:szCs w:val="28"/>
        </w:rPr>
        <w:t>Điều 2. Đối tượng áp dụng</w:t>
      </w:r>
    </w:p>
    <w:p w:rsidR="000C541F" w:rsidRPr="000C541F" w:rsidRDefault="000C541F" w:rsidP="00520532">
      <w:pPr>
        <w:spacing w:before="120" w:line="252" w:lineRule="auto"/>
        <w:ind w:firstLine="720"/>
        <w:jc w:val="both"/>
        <w:rPr>
          <w:rFonts w:ascii="Times New Roman" w:hAnsi="Times New Roman" w:cs="Times New Roman"/>
          <w:sz w:val="28"/>
          <w:szCs w:val="28"/>
        </w:rPr>
      </w:pPr>
      <w:r w:rsidRPr="000C541F">
        <w:rPr>
          <w:rFonts w:ascii="Times New Roman" w:hAnsi="Times New Roman" w:cs="Times New Roman"/>
          <w:sz w:val="28"/>
          <w:szCs w:val="28"/>
        </w:rPr>
        <w:t>Các cơ quan chuyên môn thuộc Ủy ban nhân dân tỉnh; các sở, ban ngành, Mặt trận Tổ quốc Việt Nam các cấp; Ủy ban nhân dân cấp xã; các cơ quan, đơn vị và tổ chức, cá nhân có liên quan trên địa bàn tỉnh.</w:t>
      </w:r>
    </w:p>
    <w:p w:rsidR="00B04DAE" w:rsidRDefault="00911C2B" w:rsidP="00520532">
      <w:pPr>
        <w:spacing w:before="120" w:line="252" w:lineRule="auto"/>
        <w:ind w:firstLine="720"/>
        <w:jc w:val="both"/>
        <w:rPr>
          <w:rFonts w:ascii="Times New Roman" w:hAnsi="Times New Roman" w:cs="Times New Roman"/>
          <w:b/>
          <w:bCs/>
          <w:color w:val="auto"/>
          <w:sz w:val="28"/>
          <w:szCs w:val="28"/>
          <w:lang w:val="en-US"/>
        </w:rPr>
      </w:pPr>
      <w:r w:rsidRPr="000C541F">
        <w:rPr>
          <w:rFonts w:ascii="Times New Roman" w:hAnsi="Times New Roman" w:cs="Times New Roman"/>
          <w:b/>
          <w:bCs/>
          <w:color w:val="auto"/>
          <w:sz w:val="28"/>
          <w:szCs w:val="28"/>
        </w:rPr>
        <w:t xml:space="preserve">2. Bố cục của dự thảo </w:t>
      </w:r>
      <w:r w:rsidR="00C27044" w:rsidRPr="000C541F">
        <w:rPr>
          <w:rFonts w:ascii="Times New Roman" w:hAnsi="Times New Roman" w:cs="Times New Roman"/>
          <w:b/>
          <w:bCs/>
          <w:color w:val="auto"/>
          <w:sz w:val="28"/>
          <w:szCs w:val="28"/>
          <w:lang w:val="en-US"/>
        </w:rPr>
        <w:t>văn bản</w:t>
      </w:r>
    </w:p>
    <w:p w:rsidR="000C541F" w:rsidRDefault="000C541F" w:rsidP="00520532">
      <w:pPr>
        <w:shd w:val="clear" w:color="auto" w:fill="FFFFFF"/>
        <w:spacing w:before="120" w:line="252" w:lineRule="auto"/>
        <w:ind w:firstLine="720"/>
        <w:jc w:val="both"/>
        <w:rPr>
          <w:rFonts w:ascii="Times New Roman" w:hAnsi="Times New Roman"/>
          <w:sz w:val="28"/>
          <w:szCs w:val="28"/>
          <w:lang w:val="nl-NL"/>
        </w:rPr>
      </w:pPr>
      <w:r>
        <w:rPr>
          <w:rFonts w:ascii="Times New Roman" w:hAnsi="Times New Roman"/>
          <w:sz w:val="28"/>
          <w:szCs w:val="28"/>
          <w:lang w:val="nl-NL"/>
        </w:rPr>
        <w:t>- Dự thảo Quyết định gồm: 03 điều;</w:t>
      </w:r>
    </w:p>
    <w:p w:rsidR="000625F1" w:rsidRDefault="000C541F" w:rsidP="00520532">
      <w:pPr>
        <w:shd w:val="clear" w:color="auto" w:fill="FFFFFF"/>
        <w:spacing w:before="120" w:line="252" w:lineRule="auto"/>
        <w:ind w:firstLine="720"/>
        <w:jc w:val="both"/>
        <w:rPr>
          <w:rFonts w:ascii="Times New Roman" w:hAnsi="Times New Roman"/>
          <w:color w:val="auto"/>
          <w:sz w:val="28"/>
          <w:szCs w:val="28"/>
          <w:lang w:val="nl-NL"/>
        </w:rPr>
      </w:pPr>
      <w:r w:rsidRPr="000C541F">
        <w:rPr>
          <w:rFonts w:ascii="Times New Roman" w:hAnsi="Times New Roman"/>
          <w:color w:val="auto"/>
          <w:sz w:val="28"/>
          <w:szCs w:val="28"/>
          <w:lang w:val="nl-NL"/>
        </w:rPr>
        <w:t>- Dự thảo Quy định ban hành kèm theo gồm 03 chương, 16 điều.</w:t>
      </w:r>
    </w:p>
    <w:p w:rsidR="000625F1" w:rsidRPr="000625F1" w:rsidRDefault="000625F1" w:rsidP="00520532">
      <w:pPr>
        <w:shd w:val="clear" w:color="auto" w:fill="FFFFFF"/>
        <w:spacing w:before="120" w:line="252" w:lineRule="auto"/>
        <w:ind w:firstLine="720"/>
        <w:jc w:val="both"/>
        <w:rPr>
          <w:rFonts w:ascii="Times New Roman" w:hAnsi="Times New Roman"/>
          <w:color w:val="auto"/>
          <w:sz w:val="28"/>
          <w:szCs w:val="28"/>
          <w:lang w:val="nl-NL"/>
        </w:rPr>
      </w:pPr>
      <w:r w:rsidRPr="00911495">
        <w:rPr>
          <w:rFonts w:ascii="Times New Roman" w:hAnsi="Times New Roman"/>
          <w:sz w:val="28"/>
          <w:szCs w:val="28"/>
        </w:rPr>
        <w:t>-</w:t>
      </w:r>
      <w:r>
        <w:rPr>
          <w:rFonts w:ascii="Times New Roman" w:hAnsi="Times New Roman"/>
          <w:sz w:val="28"/>
          <w:szCs w:val="28"/>
          <w:lang w:val="nl-NL"/>
        </w:rPr>
        <w:t xml:space="preserve"> Chương I. Quy định chung (gồm 05 điều): quy định về phạm vi, đối tượng điều chỉnh, các nguyên tắc và nội dung phối hợp.</w:t>
      </w:r>
    </w:p>
    <w:p w:rsidR="000625F1" w:rsidRPr="000625F1" w:rsidRDefault="000625F1" w:rsidP="00520532">
      <w:pPr>
        <w:shd w:val="clear" w:color="auto" w:fill="FFFFFF"/>
        <w:spacing w:before="120" w:line="252" w:lineRule="auto"/>
        <w:ind w:firstLine="720"/>
        <w:jc w:val="both"/>
        <w:rPr>
          <w:rFonts w:ascii="Times New Roman" w:hAnsi="Times New Roman"/>
          <w:color w:val="auto"/>
          <w:spacing w:val="-2"/>
          <w:sz w:val="28"/>
          <w:szCs w:val="28"/>
          <w:lang w:val="nl-NL"/>
        </w:rPr>
      </w:pPr>
      <w:r w:rsidRPr="000625F1">
        <w:rPr>
          <w:rFonts w:ascii="Times New Roman" w:hAnsi="Times New Roman"/>
          <w:color w:val="auto"/>
          <w:spacing w:val="-2"/>
          <w:sz w:val="28"/>
          <w:szCs w:val="28"/>
          <w:lang w:val="nl-NL"/>
        </w:rPr>
        <w:t>Chương II. Trách nhiệm phối hợp của các sở, ban, ngành</w:t>
      </w:r>
      <w:r>
        <w:rPr>
          <w:rFonts w:ascii="Times New Roman" w:hAnsi="Times New Roman"/>
          <w:color w:val="auto"/>
          <w:spacing w:val="-2"/>
          <w:sz w:val="28"/>
          <w:szCs w:val="28"/>
          <w:lang w:val="nl-NL"/>
        </w:rPr>
        <w:t>, Ủy ban nhân dân cấp xã (gồm 10</w:t>
      </w:r>
      <w:r w:rsidRPr="000625F1">
        <w:rPr>
          <w:rFonts w:ascii="Times New Roman" w:hAnsi="Times New Roman"/>
          <w:color w:val="auto"/>
          <w:spacing w:val="-2"/>
          <w:sz w:val="28"/>
          <w:szCs w:val="28"/>
          <w:lang w:val="nl-NL"/>
        </w:rPr>
        <w:t xml:space="preserve"> điều): quy định về trách nhiệm của các cơ quan có liên quan và trách nhiệm phối hợp giữa các cơ quan có liên quan trong công tác tổ chức thi hành pháp luật. </w:t>
      </w:r>
    </w:p>
    <w:p w:rsidR="000625F1" w:rsidRPr="000625F1" w:rsidRDefault="000625F1" w:rsidP="00520532">
      <w:pPr>
        <w:shd w:val="clear" w:color="auto" w:fill="FFFFFF"/>
        <w:spacing w:before="120" w:line="252" w:lineRule="auto"/>
        <w:ind w:firstLine="720"/>
        <w:jc w:val="both"/>
        <w:rPr>
          <w:rFonts w:ascii="Times New Roman" w:hAnsi="Times New Roman"/>
          <w:color w:val="auto"/>
          <w:sz w:val="28"/>
          <w:szCs w:val="28"/>
        </w:rPr>
      </w:pPr>
      <w:r w:rsidRPr="000625F1">
        <w:rPr>
          <w:rFonts w:ascii="Times New Roman" w:hAnsi="Times New Roman"/>
          <w:color w:val="auto"/>
          <w:sz w:val="28"/>
          <w:szCs w:val="28"/>
        </w:rPr>
        <w:t>Chương III. Tổ chức thực hiện (gồm 01 điều): quy định về chế độ báo cáo và trách nhiệm trong tổ chức thực hiện.</w:t>
      </w:r>
    </w:p>
    <w:p w:rsidR="000625F1" w:rsidRPr="0099516A" w:rsidRDefault="000625F1" w:rsidP="00520532">
      <w:pPr>
        <w:shd w:val="clear" w:color="auto" w:fill="FFFFFF"/>
        <w:spacing w:before="120" w:line="252" w:lineRule="auto"/>
        <w:ind w:firstLine="720"/>
        <w:jc w:val="both"/>
        <w:rPr>
          <w:rFonts w:ascii="Times New Roman" w:hAnsi="Times New Roman"/>
          <w:b/>
          <w:bCs/>
          <w:sz w:val="28"/>
          <w:szCs w:val="28"/>
          <w:lang w:val="nl-NL"/>
        </w:rPr>
      </w:pPr>
      <w:r w:rsidRPr="0099516A">
        <w:rPr>
          <w:rFonts w:ascii="Times New Roman" w:hAnsi="Times New Roman"/>
          <w:b/>
          <w:bCs/>
          <w:sz w:val="28"/>
          <w:szCs w:val="28"/>
          <w:lang w:val="nl-NL"/>
        </w:rPr>
        <w:t>V. NH</w:t>
      </w:r>
      <w:r w:rsidRPr="0099516A">
        <w:rPr>
          <w:rFonts w:ascii="Times New Roman" w:hAnsi="Times New Roman"/>
          <w:b/>
          <w:bCs/>
          <w:sz w:val="28"/>
          <w:szCs w:val="28"/>
        </w:rPr>
        <w:t>ỮNG NỘI DUNG BỔ SUNG MỚI SO VỚI DỰ THẢO VĂN BẢN GỬI THẨM ĐỊNH (NẾU C</w:t>
      </w:r>
      <w:r w:rsidRPr="0099516A">
        <w:rPr>
          <w:rFonts w:ascii="Times New Roman" w:hAnsi="Times New Roman"/>
          <w:b/>
          <w:bCs/>
          <w:sz w:val="28"/>
          <w:szCs w:val="28"/>
          <w:lang w:val="nl-NL"/>
        </w:rPr>
        <w:t>Ó)</w:t>
      </w:r>
    </w:p>
    <w:p w:rsidR="0099516A" w:rsidRPr="0099516A" w:rsidRDefault="0099516A" w:rsidP="00520532">
      <w:pPr>
        <w:shd w:val="clear" w:color="auto" w:fill="FFFFFF"/>
        <w:spacing w:before="120" w:line="252" w:lineRule="auto"/>
        <w:ind w:firstLine="720"/>
        <w:jc w:val="both"/>
        <w:rPr>
          <w:rFonts w:ascii="Times New Roman" w:hAnsi="Times New Roman"/>
          <w:bCs/>
          <w:sz w:val="28"/>
          <w:szCs w:val="28"/>
          <w:lang w:val="nl-NL"/>
        </w:rPr>
      </w:pPr>
      <w:r w:rsidRPr="0099516A">
        <w:rPr>
          <w:rFonts w:ascii="Times New Roman" w:hAnsi="Times New Roman"/>
          <w:bCs/>
          <w:sz w:val="28"/>
          <w:szCs w:val="28"/>
          <w:lang w:val="nl-NL"/>
        </w:rPr>
        <w:t xml:space="preserve">Sở Dân Tộc và Tôn giáo đề xuất bổ sung </w:t>
      </w:r>
      <w:r>
        <w:rPr>
          <w:rFonts w:ascii="Times New Roman" w:hAnsi="Times New Roman"/>
          <w:bCs/>
          <w:sz w:val="28"/>
          <w:szCs w:val="28"/>
          <w:lang w:val="nl-NL"/>
        </w:rPr>
        <w:t>nội dung mới tại Quy chế phối hợp ban hành kèm theo</w:t>
      </w:r>
      <w:r w:rsidRPr="0099516A">
        <w:rPr>
          <w:rFonts w:ascii="Times New Roman" w:hAnsi="Times New Roman"/>
          <w:bCs/>
          <w:sz w:val="28"/>
          <w:szCs w:val="28"/>
          <w:lang w:val="nl-NL"/>
        </w:rPr>
        <w:t xml:space="preserve"> Quyết định số 01/2022/QĐ-UBND</w:t>
      </w:r>
      <w:r>
        <w:rPr>
          <w:rFonts w:ascii="Times New Roman" w:hAnsi="Times New Roman"/>
          <w:bCs/>
          <w:sz w:val="28"/>
          <w:szCs w:val="28"/>
          <w:lang w:val="nl-NL"/>
        </w:rPr>
        <w:t xml:space="preserve"> ngày 13/01/2022 của UBND tỉnh gồm 01 Điều, cụ thể:</w:t>
      </w:r>
    </w:p>
    <w:p w:rsidR="0099516A" w:rsidRPr="0099516A" w:rsidRDefault="0099516A" w:rsidP="00520532">
      <w:pPr>
        <w:spacing w:before="120" w:line="252" w:lineRule="auto"/>
        <w:ind w:firstLine="720"/>
        <w:jc w:val="both"/>
        <w:rPr>
          <w:rFonts w:ascii="Times New Roman" w:hAnsi="Times New Roman" w:cs="Times New Roman"/>
          <w:sz w:val="28"/>
          <w:szCs w:val="28"/>
        </w:rPr>
      </w:pPr>
      <w:r w:rsidRPr="0099516A">
        <w:rPr>
          <w:rFonts w:ascii="Times New Roman" w:hAnsi="Times New Roman" w:cs="Times New Roman"/>
          <w:b/>
          <w:sz w:val="28"/>
          <w:szCs w:val="28"/>
        </w:rPr>
        <w:t>Điều 10. Trách nhiệm của Sở Nội vụ</w:t>
      </w:r>
    </w:p>
    <w:p w:rsidR="0099516A" w:rsidRPr="0099516A" w:rsidRDefault="0099516A" w:rsidP="00520532">
      <w:pPr>
        <w:spacing w:before="120" w:line="252" w:lineRule="auto"/>
        <w:ind w:firstLine="720"/>
        <w:jc w:val="both"/>
        <w:rPr>
          <w:rFonts w:ascii="Times New Roman" w:hAnsi="Times New Roman" w:cs="Times New Roman"/>
          <w:color w:val="000000" w:themeColor="text1"/>
          <w:sz w:val="28"/>
          <w:szCs w:val="28"/>
        </w:rPr>
      </w:pPr>
      <w:r w:rsidRPr="0099516A">
        <w:rPr>
          <w:rFonts w:ascii="Times New Roman" w:hAnsi="Times New Roman" w:cs="Times New Roman"/>
          <w:sz w:val="28"/>
          <w:szCs w:val="28"/>
        </w:rPr>
        <w:t xml:space="preserve">- </w:t>
      </w:r>
      <w:r w:rsidRPr="0099516A">
        <w:rPr>
          <w:rFonts w:ascii="Times New Roman" w:hAnsi="Times New Roman" w:cs="Times New Roman"/>
          <w:color w:val="000000" w:themeColor="text1"/>
          <w:sz w:val="28"/>
          <w:szCs w:val="28"/>
        </w:rPr>
        <w:t xml:space="preserve">Chủ trì, phối hợp với các cơ quan, đơn vị liên quan: </w:t>
      </w:r>
    </w:p>
    <w:p w:rsidR="0099516A" w:rsidRPr="0099516A" w:rsidRDefault="0099516A" w:rsidP="00520532">
      <w:pPr>
        <w:spacing w:before="120" w:line="252" w:lineRule="auto"/>
        <w:ind w:firstLine="720"/>
        <w:jc w:val="both"/>
        <w:rPr>
          <w:rFonts w:ascii="Times New Roman" w:hAnsi="Times New Roman" w:cs="Times New Roman"/>
          <w:sz w:val="28"/>
          <w:szCs w:val="28"/>
          <w:shd w:val="clear" w:color="auto" w:fill="FFFFFF"/>
        </w:rPr>
      </w:pPr>
      <w:r w:rsidRPr="0099516A">
        <w:rPr>
          <w:rFonts w:ascii="Times New Roman" w:hAnsi="Times New Roman" w:cs="Times New Roman"/>
          <w:sz w:val="28"/>
          <w:szCs w:val="28"/>
        </w:rPr>
        <w:t xml:space="preserve">Tham mưu Chủ tịch Ủy ban nhân dân tỉnh kịp thời khen thưởng các tổ chức, cá nhân tôn giáo có thành tích tiêu biểu, xuất sắc trong các phong trào thi đua yêu nước do Chủ tịch Ủy ban nhân dân tỉnh phát động; có thành tích xuất sắc trong </w:t>
      </w:r>
      <w:r w:rsidRPr="0099516A">
        <w:rPr>
          <w:rFonts w:ascii="Times New Roman" w:hAnsi="Times New Roman" w:cs="Times New Roman"/>
          <w:sz w:val="28"/>
          <w:szCs w:val="28"/>
          <w:shd w:val="clear" w:color="auto" w:fill="FFFFFF"/>
        </w:rPr>
        <w:t>đóng góp tích cực cho sự phát triển kinh tế - xã hội của tỉnh.</w:t>
      </w:r>
    </w:p>
    <w:p w:rsidR="0099516A" w:rsidRPr="00EF51FE" w:rsidRDefault="0099516A" w:rsidP="00520532">
      <w:pPr>
        <w:pStyle w:val="NormalWeb"/>
        <w:shd w:val="clear" w:color="auto" w:fill="FFFFFF"/>
        <w:spacing w:before="120" w:beforeAutospacing="0" w:after="0" w:afterAutospacing="0" w:line="252" w:lineRule="auto"/>
        <w:ind w:firstLine="720"/>
        <w:jc w:val="both"/>
        <w:rPr>
          <w:color w:val="000000" w:themeColor="text1"/>
          <w:spacing w:val="-4"/>
          <w:sz w:val="28"/>
          <w:szCs w:val="28"/>
        </w:rPr>
      </w:pPr>
      <w:r w:rsidRPr="00EF51FE">
        <w:rPr>
          <w:color w:val="000000" w:themeColor="text1"/>
          <w:spacing w:val="-4"/>
          <w:sz w:val="28"/>
          <w:szCs w:val="28"/>
        </w:rPr>
        <w:t>Tiếp nhận, phân loại, xử lý đơn khiếu nại, tố cáo; đơn kiến nghị, phản ánh liên quan đến các hình thức khen thưởng các tổ chức, cá nhân tôn giáo theo quy định.</w:t>
      </w:r>
    </w:p>
    <w:p w:rsidR="000C541F" w:rsidRPr="00EF51FE" w:rsidRDefault="0099516A" w:rsidP="00520532">
      <w:pPr>
        <w:pStyle w:val="NormalWeb"/>
        <w:shd w:val="clear" w:color="auto" w:fill="FFFFFF"/>
        <w:spacing w:before="120" w:beforeAutospacing="0" w:after="0" w:afterAutospacing="0" w:line="252" w:lineRule="auto"/>
        <w:ind w:firstLine="720"/>
        <w:jc w:val="both"/>
        <w:rPr>
          <w:spacing w:val="-2"/>
          <w:sz w:val="28"/>
          <w:szCs w:val="28"/>
          <w:shd w:val="clear" w:color="auto" w:fill="FFFFFF"/>
        </w:rPr>
      </w:pPr>
      <w:r w:rsidRPr="00EF51FE">
        <w:rPr>
          <w:spacing w:val="-2"/>
          <w:sz w:val="28"/>
          <w:szCs w:val="28"/>
        </w:rPr>
        <w:t xml:space="preserve">Thực hiện nhiệm vụ phối hợp: Chủ trì, phối hợp với Sở Dân tộc và Tôn giáo và các cơ quan, đơn vị liên quan tham mưu Chủ tịch Ủy ban nhân dân tỉnh </w:t>
      </w:r>
      <w:r w:rsidRPr="00EF51FE">
        <w:rPr>
          <w:spacing w:val="-2"/>
          <w:sz w:val="28"/>
          <w:szCs w:val="28"/>
        </w:rPr>
        <w:lastRenderedPageBreak/>
        <w:t xml:space="preserve">kịp thời khen thưởng các tổ chức, cá nhân tôn giáo có thành tích tiêu biểu, xuất sắc trong các phong trào thi đua yêu nước do Chủ tịch Ủy ban nhân dân tỉnh phát động; có thành tích xuất sắc trong </w:t>
      </w:r>
      <w:r w:rsidRPr="00EF51FE">
        <w:rPr>
          <w:spacing w:val="-2"/>
          <w:sz w:val="28"/>
          <w:szCs w:val="28"/>
          <w:shd w:val="clear" w:color="auto" w:fill="FFFFFF"/>
        </w:rPr>
        <w:t>đóng góp tích cực cho sự phát triển kinh tế - xã hội của tỉnh.</w:t>
      </w:r>
    </w:p>
    <w:p w:rsidR="007B4875" w:rsidRPr="00407041" w:rsidRDefault="007B4875" w:rsidP="00520532">
      <w:pPr>
        <w:tabs>
          <w:tab w:val="left" w:pos="0"/>
        </w:tabs>
        <w:spacing w:before="120" w:line="252" w:lineRule="auto"/>
        <w:ind w:firstLine="720"/>
        <w:jc w:val="both"/>
        <w:rPr>
          <w:rFonts w:ascii="Times New Roman" w:hAnsi="Times New Roman" w:cs="Times New Roman"/>
          <w:b/>
          <w:bCs/>
          <w:color w:val="auto"/>
          <w:sz w:val="28"/>
          <w:szCs w:val="28"/>
        </w:rPr>
      </w:pPr>
      <w:r w:rsidRPr="00407041">
        <w:rPr>
          <w:rFonts w:ascii="Times New Roman" w:hAnsi="Times New Roman" w:cs="Times New Roman"/>
          <w:b/>
          <w:iCs/>
          <w:color w:val="auto"/>
          <w:sz w:val="28"/>
          <w:szCs w:val="28"/>
        </w:rPr>
        <w:t>V</w:t>
      </w:r>
      <w:r w:rsidR="000625F1" w:rsidRPr="00407041">
        <w:rPr>
          <w:rFonts w:ascii="Times New Roman" w:hAnsi="Times New Roman" w:cs="Times New Roman"/>
          <w:b/>
          <w:iCs/>
          <w:color w:val="auto"/>
          <w:sz w:val="28"/>
          <w:szCs w:val="28"/>
          <w:lang w:val="en-US"/>
        </w:rPr>
        <w:t>I</w:t>
      </w:r>
      <w:r w:rsidRPr="00407041">
        <w:rPr>
          <w:rFonts w:ascii="Times New Roman" w:hAnsi="Times New Roman" w:cs="Times New Roman"/>
          <w:b/>
          <w:iCs/>
          <w:color w:val="auto"/>
          <w:sz w:val="28"/>
          <w:szCs w:val="28"/>
        </w:rPr>
        <w:t>. DỰ KIẾN NGUỒN LỰC, ĐIỀU KIỆN BẢO ĐẢM CHO VIỆC THI HÀNH VĂN BẢN VÀ THỜI GIAN BAN HÀNH</w:t>
      </w:r>
    </w:p>
    <w:p w:rsidR="007B4875" w:rsidRPr="00407041" w:rsidRDefault="007B4875" w:rsidP="00520532">
      <w:pPr>
        <w:spacing w:before="120" w:line="252" w:lineRule="auto"/>
        <w:ind w:firstLine="720"/>
        <w:jc w:val="both"/>
        <w:rPr>
          <w:rFonts w:ascii="Times New Roman" w:hAnsi="Times New Roman" w:cs="Times New Roman"/>
          <w:color w:val="auto"/>
          <w:sz w:val="28"/>
          <w:szCs w:val="28"/>
          <w:lang w:val="en-US"/>
        </w:rPr>
      </w:pPr>
      <w:r w:rsidRPr="00407041">
        <w:rPr>
          <w:rFonts w:ascii="Times New Roman" w:hAnsi="Times New Roman" w:cs="Times New Roman"/>
          <w:b/>
          <w:bCs/>
          <w:color w:val="auto"/>
          <w:sz w:val="28"/>
          <w:szCs w:val="28"/>
          <w:lang w:val="en-US"/>
        </w:rPr>
        <w:t xml:space="preserve">- </w:t>
      </w:r>
      <w:r w:rsidRPr="00407041">
        <w:rPr>
          <w:rFonts w:ascii="Times New Roman" w:hAnsi="Times New Roman" w:cs="Times New Roman"/>
          <w:color w:val="auto"/>
          <w:sz w:val="28"/>
          <w:szCs w:val="28"/>
        </w:rPr>
        <w:t>Dự kiến nguồn lực, điều kiện bảo đảm cho việc thi hành văn bản thực hiện theo quy định</w:t>
      </w:r>
      <w:r w:rsidR="0098374C" w:rsidRPr="00407041">
        <w:rPr>
          <w:rFonts w:ascii="Times New Roman" w:hAnsi="Times New Roman" w:cs="Times New Roman"/>
          <w:color w:val="auto"/>
          <w:sz w:val="28"/>
          <w:szCs w:val="28"/>
          <w:lang w:val="en-US"/>
        </w:rPr>
        <w:t>: không có</w:t>
      </w:r>
      <w:r w:rsidRPr="00407041">
        <w:rPr>
          <w:rFonts w:ascii="Times New Roman" w:hAnsi="Times New Roman" w:cs="Times New Roman"/>
          <w:color w:val="auto"/>
          <w:sz w:val="28"/>
          <w:szCs w:val="28"/>
          <w:lang w:val="en-US"/>
        </w:rPr>
        <w:t>.</w:t>
      </w:r>
    </w:p>
    <w:p w:rsidR="007B4875" w:rsidRPr="00407041" w:rsidRDefault="007B4875" w:rsidP="00520532">
      <w:pPr>
        <w:spacing w:before="120" w:line="252" w:lineRule="auto"/>
        <w:ind w:firstLine="720"/>
        <w:jc w:val="both"/>
        <w:rPr>
          <w:rFonts w:ascii="Times New Roman" w:hAnsi="Times New Roman" w:cs="Times New Roman"/>
          <w:bCs/>
          <w:color w:val="auto"/>
          <w:sz w:val="28"/>
          <w:szCs w:val="28"/>
          <w:lang w:val="en-US"/>
        </w:rPr>
      </w:pPr>
      <w:r w:rsidRPr="00407041">
        <w:rPr>
          <w:rFonts w:ascii="Times New Roman" w:hAnsi="Times New Roman" w:cs="Times New Roman"/>
          <w:color w:val="auto"/>
          <w:sz w:val="28"/>
          <w:szCs w:val="28"/>
          <w:lang w:val="en-US"/>
        </w:rPr>
        <w:t xml:space="preserve">- </w:t>
      </w:r>
      <w:r w:rsidRPr="00407041">
        <w:rPr>
          <w:rFonts w:ascii="Times New Roman" w:hAnsi="Times New Roman" w:cs="Times New Roman"/>
          <w:color w:val="auto"/>
          <w:sz w:val="28"/>
          <w:szCs w:val="28"/>
        </w:rPr>
        <w:t>Th</w:t>
      </w:r>
      <w:r w:rsidR="0098374C" w:rsidRPr="00407041">
        <w:rPr>
          <w:rFonts w:ascii="Times New Roman" w:hAnsi="Times New Roman" w:cs="Times New Roman"/>
          <w:color w:val="auto"/>
          <w:sz w:val="28"/>
          <w:szCs w:val="28"/>
        </w:rPr>
        <w:t>ờ</w:t>
      </w:r>
      <w:r w:rsidR="00410987">
        <w:rPr>
          <w:rFonts w:ascii="Times New Roman" w:hAnsi="Times New Roman" w:cs="Times New Roman"/>
          <w:color w:val="auto"/>
          <w:sz w:val="28"/>
          <w:szCs w:val="28"/>
        </w:rPr>
        <w:t xml:space="preserve">i gian dự kiến trình UBND tỉnh: </w:t>
      </w:r>
      <w:r w:rsidR="00410987">
        <w:rPr>
          <w:rFonts w:ascii="Times New Roman" w:hAnsi="Times New Roman" w:cs="Times New Roman"/>
          <w:bCs/>
          <w:color w:val="auto"/>
          <w:sz w:val="28"/>
          <w:szCs w:val="28"/>
          <w:lang w:val="en-US"/>
        </w:rPr>
        <w:t>T</w:t>
      </w:r>
      <w:r w:rsidRPr="00407041">
        <w:rPr>
          <w:rFonts w:ascii="Times New Roman" w:hAnsi="Times New Roman" w:cs="Times New Roman"/>
          <w:bCs/>
          <w:color w:val="auto"/>
          <w:sz w:val="28"/>
          <w:szCs w:val="28"/>
          <w:lang w:val="en-US"/>
        </w:rPr>
        <w:t xml:space="preserve">háng </w:t>
      </w:r>
      <w:r w:rsidR="00407041" w:rsidRPr="00407041">
        <w:rPr>
          <w:rFonts w:ascii="Times New Roman" w:hAnsi="Times New Roman" w:cs="Times New Roman"/>
          <w:bCs/>
          <w:color w:val="auto"/>
          <w:sz w:val="28"/>
          <w:szCs w:val="28"/>
          <w:lang w:val="en-US"/>
        </w:rPr>
        <w:t>3</w:t>
      </w:r>
      <w:r w:rsidRPr="00407041">
        <w:rPr>
          <w:rFonts w:ascii="Times New Roman" w:hAnsi="Times New Roman" w:cs="Times New Roman"/>
          <w:bCs/>
          <w:color w:val="auto"/>
          <w:sz w:val="28"/>
          <w:szCs w:val="28"/>
          <w:lang w:val="en-US"/>
        </w:rPr>
        <w:t xml:space="preserve"> năm 202</w:t>
      </w:r>
      <w:r w:rsidR="00407041" w:rsidRPr="00407041">
        <w:rPr>
          <w:rFonts w:ascii="Times New Roman" w:hAnsi="Times New Roman" w:cs="Times New Roman"/>
          <w:bCs/>
          <w:color w:val="auto"/>
          <w:sz w:val="28"/>
          <w:szCs w:val="28"/>
          <w:lang w:val="en-US"/>
        </w:rPr>
        <w:t>6</w:t>
      </w:r>
      <w:r w:rsidR="00476F3B" w:rsidRPr="00407041">
        <w:rPr>
          <w:rFonts w:ascii="Times New Roman" w:hAnsi="Times New Roman" w:cs="Times New Roman"/>
          <w:bCs/>
          <w:color w:val="auto"/>
          <w:sz w:val="28"/>
          <w:szCs w:val="28"/>
          <w:lang w:val="en-US"/>
        </w:rPr>
        <w:t>.</w:t>
      </w:r>
    </w:p>
    <w:p w:rsidR="0098374C" w:rsidRDefault="0098374C" w:rsidP="00520532">
      <w:pPr>
        <w:spacing w:before="120" w:line="252" w:lineRule="auto"/>
        <w:ind w:firstLine="720"/>
        <w:jc w:val="both"/>
        <w:rPr>
          <w:rFonts w:ascii="Times New Roman" w:hAnsi="Times New Roman" w:cs="Times New Roman"/>
          <w:bCs/>
          <w:color w:val="auto"/>
          <w:sz w:val="28"/>
          <w:szCs w:val="28"/>
          <w:lang w:val="en-US"/>
        </w:rPr>
      </w:pPr>
      <w:r w:rsidRPr="00407041">
        <w:rPr>
          <w:rFonts w:ascii="Times New Roman" w:hAnsi="Times New Roman" w:cs="Times New Roman"/>
          <w:bCs/>
          <w:color w:val="auto"/>
          <w:sz w:val="28"/>
          <w:szCs w:val="28"/>
          <w:lang w:val="en-US"/>
        </w:rPr>
        <w:t xml:space="preserve">Trên đây là Tờ trình dự thảo Quyết định </w:t>
      </w:r>
      <w:r w:rsidR="00407041" w:rsidRPr="00407041">
        <w:rPr>
          <w:rFonts w:ascii="Times New Roman" w:hAnsi="Times New Roman" w:cs="Times New Roman"/>
          <w:bCs/>
          <w:color w:val="auto"/>
          <w:sz w:val="28"/>
          <w:szCs w:val="28"/>
          <w:lang w:val="en-US"/>
        </w:rPr>
        <w:t>ban hành</w:t>
      </w:r>
      <w:r w:rsidRPr="00407041">
        <w:rPr>
          <w:rFonts w:ascii="Times New Roman" w:hAnsi="Times New Roman" w:cs="Times New Roman"/>
          <w:bCs/>
          <w:color w:val="auto"/>
          <w:sz w:val="28"/>
          <w:szCs w:val="28"/>
        </w:rPr>
        <w:t xml:space="preserve"> Quy chế phối hợp </w:t>
      </w:r>
      <w:r w:rsidRPr="00407041">
        <w:rPr>
          <w:rFonts w:ascii="Times New Roman" w:hAnsi="Times New Roman" w:cs="Times New Roman"/>
          <w:bCs/>
          <w:color w:val="auto"/>
          <w:sz w:val="28"/>
          <w:szCs w:val="28"/>
          <w:lang w:val="en-US"/>
        </w:rPr>
        <w:t>công tác quản lý nhà nước về tín ngưỡng, t</w:t>
      </w:r>
      <w:r w:rsidR="00407041" w:rsidRPr="00407041">
        <w:rPr>
          <w:rFonts w:ascii="Times New Roman" w:hAnsi="Times New Roman" w:cs="Times New Roman"/>
          <w:bCs/>
          <w:color w:val="auto"/>
          <w:sz w:val="28"/>
          <w:szCs w:val="28"/>
          <w:lang w:val="en-US"/>
        </w:rPr>
        <w:t>ôn giáo trên địa bàn tỉnh Cao Bằ</w:t>
      </w:r>
      <w:r w:rsidRPr="00407041">
        <w:rPr>
          <w:rFonts w:ascii="Times New Roman" w:hAnsi="Times New Roman" w:cs="Times New Roman"/>
          <w:bCs/>
          <w:color w:val="auto"/>
          <w:sz w:val="28"/>
          <w:szCs w:val="28"/>
          <w:lang w:val="en-US"/>
        </w:rPr>
        <w:t xml:space="preserve">ng </w:t>
      </w:r>
      <w:r w:rsidR="00407041" w:rsidRPr="00407041">
        <w:rPr>
          <w:rFonts w:ascii="Times New Roman" w:hAnsi="Times New Roman" w:cs="Times New Roman"/>
          <w:bCs/>
          <w:color w:val="auto"/>
          <w:sz w:val="28"/>
          <w:szCs w:val="28"/>
          <w:lang w:val="en-US"/>
        </w:rPr>
        <w:t xml:space="preserve">thay thế </w:t>
      </w:r>
      <w:r w:rsidR="00520532">
        <w:rPr>
          <w:rFonts w:ascii="Times New Roman" w:hAnsi="Times New Roman" w:cs="Times New Roman"/>
          <w:bCs/>
          <w:color w:val="auto"/>
          <w:sz w:val="28"/>
          <w:szCs w:val="28"/>
          <w:lang w:val="en-US"/>
        </w:rPr>
        <w:t>Quy chế phối hợp công tác quản lý nhà nước về tín ngưỡng, tôn giáo trên địa bàn tỉnh Cao Bằng ban hàn</w:t>
      </w:r>
      <w:r w:rsidR="00EF51FE">
        <w:rPr>
          <w:rFonts w:ascii="Times New Roman" w:hAnsi="Times New Roman" w:cs="Times New Roman"/>
          <w:bCs/>
          <w:color w:val="auto"/>
          <w:sz w:val="28"/>
          <w:szCs w:val="28"/>
          <w:lang w:val="en-US"/>
        </w:rPr>
        <w:t>h</w:t>
      </w:r>
      <w:r w:rsidR="00520532">
        <w:rPr>
          <w:rFonts w:ascii="Times New Roman" w:hAnsi="Times New Roman" w:cs="Times New Roman"/>
          <w:bCs/>
          <w:color w:val="auto"/>
          <w:sz w:val="28"/>
          <w:szCs w:val="28"/>
          <w:lang w:val="en-US"/>
        </w:rPr>
        <w:t xml:space="preserve"> kèm theo </w:t>
      </w:r>
      <w:r w:rsidRPr="00407041">
        <w:rPr>
          <w:rFonts w:ascii="Times New Roman" w:hAnsi="Times New Roman" w:cs="Times New Roman"/>
          <w:bCs/>
          <w:color w:val="auto"/>
          <w:sz w:val="28"/>
          <w:szCs w:val="28"/>
        </w:rPr>
        <w:t xml:space="preserve">Quyết định số 01/2022/QĐ-UBND ngày 13/01/2022 của </w:t>
      </w:r>
      <w:r w:rsidRPr="00407041">
        <w:rPr>
          <w:rFonts w:ascii="Times New Roman" w:hAnsi="Times New Roman" w:cs="Times New Roman"/>
          <w:bCs/>
          <w:color w:val="auto"/>
          <w:sz w:val="28"/>
          <w:szCs w:val="28"/>
          <w:lang w:val="en-US"/>
        </w:rPr>
        <w:t>UBND</w:t>
      </w:r>
      <w:r w:rsidR="00520532">
        <w:rPr>
          <w:rFonts w:ascii="Times New Roman" w:hAnsi="Times New Roman" w:cs="Times New Roman"/>
          <w:bCs/>
          <w:color w:val="auto"/>
          <w:sz w:val="28"/>
          <w:szCs w:val="28"/>
        </w:rPr>
        <w:t xml:space="preserve"> tỉnh</w:t>
      </w:r>
      <w:r w:rsidR="003E2EFC" w:rsidRPr="00407041">
        <w:rPr>
          <w:rFonts w:ascii="Times New Roman" w:hAnsi="Times New Roman" w:cs="Times New Roman"/>
          <w:bCs/>
          <w:color w:val="auto"/>
          <w:sz w:val="28"/>
          <w:szCs w:val="28"/>
          <w:lang w:val="en-US"/>
        </w:rPr>
        <w:t>.</w:t>
      </w:r>
    </w:p>
    <w:p w:rsidR="00911C2B" w:rsidRDefault="00407041" w:rsidP="00520532">
      <w:pPr>
        <w:shd w:val="clear" w:color="auto" w:fill="FFFFFF"/>
        <w:spacing w:before="120" w:line="252" w:lineRule="auto"/>
        <w:ind w:firstLine="720"/>
        <w:jc w:val="both"/>
        <w:rPr>
          <w:rFonts w:ascii="Times New Roman" w:hAnsi="Times New Roman"/>
          <w:spacing w:val="-10"/>
          <w:sz w:val="28"/>
          <w:szCs w:val="28"/>
          <w:lang w:val="nl-NL"/>
        </w:rPr>
      </w:pPr>
      <w:r>
        <w:rPr>
          <w:rFonts w:ascii="Times New Roman" w:hAnsi="Times New Roman"/>
          <w:bCs/>
          <w:i/>
          <w:spacing w:val="-10"/>
          <w:sz w:val="28"/>
          <w:szCs w:val="28"/>
          <w:lang w:val="nl-NL"/>
        </w:rPr>
        <w:t>(Xin gửi kèm theo: (1) Dự thảo Quyết định, (2) Dự thảo Quy chế, (3) Báo cáo thẩm định của Sở Tư pháp, (4) Báo cáo giải trình tiếp thu ý kiến thẩm định của Sở Tư pháp, (5)</w:t>
      </w:r>
      <w:r w:rsidRPr="00407041">
        <w:rPr>
          <w:rFonts w:ascii="Times New Roman" w:hAnsi="Times New Roman"/>
          <w:bCs/>
          <w:i/>
          <w:spacing w:val="-10"/>
          <w:sz w:val="28"/>
          <w:szCs w:val="28"/>
          <w:lang w:val="nl-NL"/>
        </w:rPr>
        <w:t xml:space="preserve"> </w:t>
      </w:r>
      <w:r>
        <w:rPr>
          <w:rFonts w:ascii="Times New Roman" w:hAnsi="Times New Roman"/>
          <w:bCs/>
          <w:i/>
          <w:spacing w:val="-10"/>
          <w:sz w:val="28"/>
          <w:szCs w:val="28"/>
          <w:lang w:val="nl-NL"/>
        </w:rPr>
        <w:t>Bảng so sánh, thuyết minh nội dung dự thảo) (6)</w:t>
      </w:r>
      <w:r>
        <w:rPr>
          <w:rFonts w:ascii="Times New Roman" w:hAnsi="Times New Roman"/>
          <w:spacing w:val="-10"/>
          <w:sz w:val="28"/>
          <w:szCs w:val="28"/>
          <w:lang w:val="nl-NL"/>
        </w:rPr>
        <w:t> </w:t>
      </w:r>
      <w:r>
        <w:rPr>
          <w:rFonts w:ascii="Times New Roman" w:hAnsi="Times New Roman"/>
          <w:bCs/>
          <w:i/>
          <w:spacing w:val="-10"/>
          <w:sz w:val="28"/>
          <w:szCs w:val="28"/>
          <w:lang w:val="nl-NL"/>
        </w:rPr>
        <w:t>Bảng tổng hợp, giải trình, tiếp thu ý kiến của các cơ quan, đơn vị liên quan và địa phương./.</w:t>
      </w:r>
    </w:p>
    <w:p w:rsidR="00407041" w:rsidRPr="00520532" w:rsidRDefault="00407041" w:rsidP="00407041">
      <w:pPr>
        <w:shd w:val="clear" w:color="auto" w:fill="FFFFFF"/>
        <w:spacing w:before="120" w:after="120"/>
        <w:ind w:firstLine="709"/>
        <w:jc w:val="both"/>
        <w:rPr>
          <w:rFonts w:ascii="Times New Roman" w:hAnsi="Times New Roman"/>
          <w:spacing w:val="-10"/>
          <w:sz w:val="4"/>
          <w:szCs w:val="28"/>
          <w:lang w:val="nl-NL"/>
        </w:rPr>
      </w:pPr>
    </w:p>
    <w:tbl>
      <w:tblPr>
        <w:tblW w:w="5124" w:type="pct"/>
        <w:tblLook w:val="04A0" w:firstRow="1" w:lastRow="0" w:firstColumn="1" w:lastColumn="0" w:noHBand="0" w:noVBand="1"/>
      </w:tblPr>
      <w:tblGrid>
        <w:gridCol w:w="5460"/>
        <w:gridCol w:w="4058"/>
      </w:tblGrid>
      <w:tr w:rsidR="00520532" w:rsidRPr="00520532" w:rsidTr="00A1310E">
        <w:tc>
          <w:tcPr>
            <w:tcW w:w="2868" w:type="pct"/>
          </w:tcPr>
          <w:p w:rsidR="00D226C7" w:rsidRPr="00520532" w:rsidRDefault="00911C2B" w:rsidP="00D226C7">
            <w:pPr>
              <w:rPr>
                <w:rFonts w:ascii="Times New Roman" w:hAnsi="Times New Roman" w:cs="Times New Roman"/>
                <w:b/>
                <w:bCs/>
                <w:color w:val="auto"/>
                <w:sz w:val="28"/>
                <w:szCs w:val="28"/>
              </w:rPr>
            </w:pPr>
            <w:r w:rsidRPr="00520532">
              <w:rPr>
                <w:rFonts w:ascii="Times New Roman" w:hAnsi="Times New Roman" w:cs="Times New Roman"/>
                <w:b/>
                <w:i/>
                <w:iCs/>
                <w:color w:val="auto"/>
              </w:rPr>
              <w:t>Nơi nhận:</w:t>
            </w:r>
          </w:p>
          <w:p w:rsidR="00911C2B" w:rsidRPr="00520532" w:rsidRDefault="00476F3B" w:rsidP="00D226C7">
            <w:pPr>
              <w:jc w:val="both"/>
              <w:rPr>
                <w:rFonts w:ascii="Times New Roman" w:hAnsi="Times New Roman" w:cs="Times New Roman"/>
                <w:bCs/>
                <w:color w:val="auto"/>
                <w:sz w:val="22"/>
                <w:szCs w:val="22"/>
                <w:lang w:val="en-US"/>
              </w:rPr>
            </w:pPr>
            <w:r w:rsidRPr="00520532">
              <w:rPr>
                <w:rFonts w:ascii="Times New Roman" w:hAnsi="Times New Roman" w:cs="Times New Roman"/>
                <w:bCs/>
                <w:color w:val="auto"/>
                <w:sz w:val="22"/>
                <w:szCs w:val="22"/>
                <w:lang w:val="en-US"/>
              </w:rPr>
              <w:t>- Như trên;</w:t>
            </w:r>
          </w:p>
          <w:p w:rsidR="00476F3B" w:rsidRPr="00520532" w:rsidRDefault="00476F3B" w:rsidP="00D226C7">
            <w:pPr>
              <w:jc w:val="both"/>
              <w:rPr>
                <w:rFonts w:ascii="Times New Roman" w:hAnsi="Times New Roman" w:cs="Times New Roman"/>
                <w:bCs/>
                <w:color w:val="auto"/>
                <w:sz w:val="22"/>
                <w:szCs w:val="22"/>
                <w:lang w:val="en-US"/>
              </w:rPr>
            </w:pPr>
            <w:r w:rsidRPr="00520532">
              <w:rPr>
                <w:rFonts w:ascii="Times New Roman" w:hAnsi="Times New Roman" w:cs="Times New Roman"/>
                <w:bCs/>
                <w:color w:val="auto"/>
                <w:sz w:val="22"/>
                <w:szCs w:val="22"/>
                <w:lang w:val="en-US"/>
              </w:rPr>
              <w:t>- Sở Tư Pháp;</w:t>
            </w:r>
          </w:p>
          <w:p w:rsidR="00476F3B" w:rsidRPr="00520532" w:rsidRDefault="00476F3B" w:rsidP="00D226C7">
            <w:pPr>
              <w:jc w:val="both"/>
              <w:rPr>
                <w:rFonts w:ascii="Times New Roman" w:hAnsi="Times New Roman" w:cs="Times New Roman"/>
                <w:bCs/>
                <w:color w:val="auto"/>
                <w:sz w:val="22"/>
                <w:szCs w:val="22"/>
                <w:lang w:val="en-US"/>
              </w:rPr>
            </w:pPr>
            <w:r w:rsidRPr="00520532">
              <w:rPr>
                <w:rFonts w:ascii="Times New Roman" w:hAnsi="Times New Roman" w:cs="Times New Roman"/>
                <w:bCs/>
                <w:color w:val="auto"/>
                <w:sz w:val="22"/>
                <w:szCs w:val="22"/>
                <w:lang w:val="en-US"/>
              </w:rPr>
              <w:t>- Lãnh đạo Sở;</w:t>
            </w:r>
          </w:p>
          <w:p w:rsidR="00476F3B" w:rsidRPr="00520532" w:rsidRDefault="00476F3B" w:rsidP="00D226C7">
            <w:pPr>
              <w:jc w:val="both"/>
              <w:rPr>
                <w:rFonts w:ascii="Times New Roman" w:hAnsi="Times New Roman" w:cs="Times New Roman"/>
                <w:bCs/>
                <w:color w:val="auto"/>
                <w:sz w:val="22"/>
                <w:szCs w:val="22"/>
                <w:lang w:val="en-US"/>
              </w:rPr>
            </w:pPr>
            <w:r w:rsidRPr="00520532">
              <w:rPr>
                <w:rFonts w:ascii="Times New Roman" w:hAnsi="Times New Roman" w:cs="Times New Roman"/>
                <w:bCs/>
                <w:color w:val="auto"/>
                <w:sz w:val="22"/>
                <w:szCs w:val="22"/>
                <w:lang w:val="en-US"/>
              </w:rPr>
              <w:t>- Các Phòng chuyên môn thuộc Sở;</w:t>
            </w:r>
          </w:p>
          <w:p w:rsidR="00476F3B" w:rsidRPr="00520532" w:rsidRDefault="00476F3B" w:rsidP="00D226C7">
            <w:pPr>
              <w:jc w:val="both"/>
              <w:rPr>
                <w:rFonts w:ascii="Times New Roman" w:hAnsi="Times New Roman" w:cs="Times New Roman"/>
                <w:bCs/>
                <w:color w:val="auto"/>
                <w:sz w:val="22"/>
                <w:szCs w:val="22"/>
                <w:lang w:val="en-US"/>
              </w:rPr>
            </w:pPr>
            <w:r w:rsidRPr="00520532">
              <w:rPr>
                <w:rFonts w:ascii="Times New Roman" w:hAnsi="Times New Roman" w:cs="Times New Roman"/>
                <w:bCs/>
                <w:color w:val="auto"/>
                <w:sz w:val="22"/>
                <w:szCs w:val="22"/>
                <w:lang w:val="en-US"/>
              </w:rPr>
              <w:t xml:space="preserve">- </w:t>
            </w:r>
            <w:r w:rsidR="00DD344A" w:rsidRPr="00520532">
              <w:rPr>
                <w:rFonts w:ascii="Times New Roman" w:hAnsi="Times New Roman" w:cs="Times New Roman"/>
                <w:bCs/>
                <w:color w:val="auto"/>
                <w:sz w:val="22"/>
                <w:szCs w:val="22"/>
                <w:lang w:val="en-US"/>
              </w:rPr>
              <w:t>Lưu: VT.</w:t>
            </w:r>
          </w:p>
        </w:tc>
        <w:tc>
          <w:tcPr>
            <w:tcW w:w="2132" w:type="pct"/>
          </w:tcPr>
          <w:p w:rsidR="00D226C7" w:rsidRPr="00520532" w:rsidRDefault="00D226C7" w:rsidP="00D226C7">
            <w:pPr>
              <w:jc w:val="center"/>
              <w:rPr>
                <w:rFonts w:ascii="Times New Roman" w:hAnsi="Times New Roman" w:cs="Times New Roman"/>
                <w:b/>
                <w:bCs/>
                <w:color w:val="auto"/>
                <w:sz w:val="26"/>
                <w:szCs w:val="26"/>
                <w:lang w:val="en-US"/>
              </w:rPr>
            </w:pPr>
            <w:r w:rsidRPr="00520532">
              <w:rPr>
                <w:rFonts w:ascii="Times New Roman" w:hAnsi="Times New Roman" w:cs="Times New Roman"/>
                <w:b/>
                <w:bCs/>
                <w:color w:val="auto"/>
                <w:sz w:val="26"/>
                <w:szCs w:val="26"/>
                <w:lang w:val="en-US"/>
              </w:rPr>
              <w:t>KT. GIÁM ĐỐC</w:t>
            </w:r>
          </w:p>
          <w:p w:rsidR="00911C2B" w:rsidRPr="00520532" w:rsidRDefault="00D226C7" w:rsidP="00D226C7">
            <w:pPr>
              <w:jc w:val="center"/>
              <w:rPr>
                <w:rFonts w:ascii="Times New Roman" w:hAnsi="Times New Roman" w:cs="Times New Roman"/>
                <w:b/>
                <w:bCs/>
                <w:color w:val="auto"/>
                <w:sz w:val="28"/>
                <w:szCs w:val="28"/>
                <w:lang w:val="en-US"/>
              </w:rPr>
            </w:pPr>
            <w:r w:rsidRPr="00520532">
              <w:rPr>
                <w:rFonts w:ascii="Times New Roman" w:hAnsi="Times New Roman" w:cs="Times New Roman"/>
                <w:b/>
                <w:bCs/>
                <w:color w:val="auto"/>
                <w:sz w:val="26"/>
                <w:szCs w:val="26"/>
                <w:lang w:val="en-US"/>
              </w:rPr>
              <w:t>PHÓ GIÁM ĐỐC</w:t>
            </w:r>
            <w:r w:rsidR="00911C2B" w:rsidRPr="00520532">
              <w:rPr>
                <w:rFonts w:ascii="Times New Roman" w:hAnsi="Times New Roman" w:cs="Times New Roman"/>
                <w:i/>
                <w:iCs/>
                <w:color w:val="auto"/>
                <w:sz w:val="26"/>
                <w:szCs w:val="26"/>
                <w:lang w:val="en-US"/>
              </w:rPr>
              <w:br/>
            </w:r>
            <w:r w:rsidR="00911C2B" w:rsidRPr="00520532">
              <w:rPr>
                <w:rFonts w:ascii="Times New Roman" w:hAnsi="Times New Roman" w:cs="Times New Roman"/>
                <w:i/>
                <w:iCs/>
                <w:color w:val="auto"/>
                <w:sz w:val="28"/>
                <w:szCs w:val="28"/>
                <w:lang w:val="en-US"/>
              </w:rPr>
              <w:br/>
            </w:r>
            <w:r w:rsidR="00911C2B" w:rsidRPr="00520532">
              <w:rPr>
                <w:rFonts w:ascii="Times New Roman" w:hAnsi="Times New Roman" w:cs="Times New Roman"/>
                <w:i/>
                <w:iCs/>
                <w:color w:val="auto"/>
                <w:sz w:val="28"/>
                <w:szCs w:val="28"/>
                <w:lang w:val="en-US"/>
              </w:rPr>
              <w:br/>
            </w:r>
          </w:p>
          <w:p w:rsidR="00EF0D2A" w:rsidRPr="00520532" w:rsidRDefault="00EF0D2A" w:rsidP="00D226C7">
            <w:pPr>
              <w:jc w:val="center"/>
              <w:rPr>
                <w:rFonts w:ascii="Times New Roman" w:hAnsi="Times New Roman" w:cs="Times New Roman"/>
                <w:b/>
                <w:bCs/>
                <w:color w:val="auto"/>
                <w:sz w:val="28"/>
                <w:szCs w:val="28"/>
                <w:lang w:val="en-US"/>
              </w:rPr>
            </w:pPr>
          </w:p>
          <w:p w:rsidR="00911C2B" w:rsidRPr="00520532" w:rsidRDefault="00911C2B" w:rsidP="00D226C7">
            <w:pPr>
              <w:jc w:val="center"/>
              <w:rPr>
                <w:rFonts w:ascii="Times New Roman" w:hAnsi="Times New Roman" w:cs="Times New Roman"/>
                <w:b/>
                <w:bCs/>
                <w:color w:val="auto"/>
                <w:sz w:val="28"/>
                <w:szCs w:val="28"/>
                <w:lang w:val="en-US"/>
              </w:rPr>
            </w:pPr>
            <w:r w:rsidRPr="00520532">
              <w:rPr>
                <w:rFonts w:ascii="Times New Roman" w:hAnsi="Times New Roman" w:cs="Times New Roman"/>
                <w:i/>
                <w:iCs/>
                <w:color w:val="auto"/>
                <w:sz w:val="28"/>
                <w:szCs w:val="28"/>
                <w:lang w:val="en-US"/>
              </w:rPr>
              <w:br/>
            </w:r>
            <w:r w:rsidRPr="00520532">
              <w:rPr>
                <w:rFonts w:ascii="Times New Roman" w:hAnsi="Times New Roman" w:cs="Times New Roman"/>
                <w:i/>
                <w:iCs/>
                <w:color w:val="auto"/>
                <w:sz w:val="28"/>
                <w:szCs w:val="28"/>
              </w:rPr>
              <w:br/>
            </w:r>
            <w:r w:rsidR="00D226C7" w:rsidRPr="00520532">
              <w:rPr>
                <w:rFonts w:ascii="Times New Roman" w:hAnsi="Times New Roman" w:cs="Times New Roman"/>
                <w:b/>
                <w:bCs/>
                <w:color w:val="auto"/>
                <w:sz w:val="28"/>
                <w:szCs w:val="28"/>
                <w:lang w:val="en-US"/>
              </w:rPr>
              <w:t>Hà Văn Vui</w:t>
            </w:r>
          </w:p>
        </w:tc>
      </w:tr>
    </w:tbl>
    <w:p w:rsidR="00911C2B" w:rsidRPr="00E146E3" w:rsidRDefault="00911C2B" w:rsidP="00911C2B">
      <w:pPr>
        <w:spacing w:before="120"/>
        <w:rPr>
          <w:rFonts w:ascii="Times New Roman" w:hAnsi="Times New Roman" w:cs="Times New Roman"/>
          <w:b/>
          <w:bCs/>
          <w:color w:val="FF0000"/>
          <w:sz w:val="28"/>
          <w:szCs w:val="28"/>
        </w:rPr>
      </w:pPr>
    </w:p>
    <w:p w:rsidR="000F4758" w:rsidRPr="00E146E3" w:rsidRDefault="00411C86">
      <w:pPr>
        <w:rPr>
          <w:color w:val="FF0000"/>
        </w:rPr>
      </w:pPr>
    </w:p>
    <w:sectPr w:rsidR="000F4758" w:rsidRPr="00E146E3" w:rsidSect="006959C2">
      <w:headerReference w:type="even" r:id="rId8"/>
      <w:headerReference w:type="default" r:id="rId9"/>
      <w:pgSz w:w="11907" w:h="16840" w:code="9"/>
      <w:pgMar w:top="1134" w:right="1134" w:bottom="1134" w:left="1701"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C86" w:rsidRDefault="00411C86" w:rsidP="00911C2B">
      <w:r>
        <w:separator/>
      </w:r>
    </w:p>
  </w:endnote>
  <w:endnote w:type="continuationSeparator" w:id="0">
    <w:p w:rsidR="00411C86" w:rsidRDefault="00411C86" w:rsidP="0091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C86" w:rsidRDefault="00411C86" w:rsidP="00911C2B">
      <w:r>
        <w:separator/>
      </w:r>
    </w:p>
  </w:footnote>
  <w:footnote w:type="continuationSeparator" w:id="0">
    <w:p w:rsidR="00411C86" w:rsidRDefault="00411C86" w:rsidP="00911C2B">
      <w:r>
        <w:continuationSeparator/>
      </w:r>
    </w:p>
  </w:footnote>
  <w:footnote w:id="1">
    <w:p w:rsidR="00C60761" w:rsidRDefault="00C60761" w:rsidP="00231E58">
      <w:pPr>
        <w:pStyle w:val="FootnoteText"/>
        <w:ind w:firstLine="720"/>
        <w:jc w:val="both"/>
      </w:pPr>
      <w:r>
        <w:rPr>
          <w:rStyle w:val="FootnoteReference"/>
        </w:rPr>
        <w:footnoteRef/>
      </w:r>
      <w:r>
        <w:t xml:space="preserve"> </w:t>
      </w:r>
      <w:r w:rsidR="00A0775E">
        <w:t xml:space="preserve">Ban Dân vận Tỉnh ủy; </w:t>
      </w:r>
      <w:r>
        <w:t xml:space="preserve">Sở </w:t>
      </w:r>
      <w:r w:rsidR="00200B2E">
        <w:t>tài nguyên và Môi trường; Sở Thông tin và Truyền thông</w:t>
      </w:r>
      <w:r w:rsidR="000E3319">
        <w:t>; Sở Văn hóa, Thể thao và Du lịch</w:t>
      </w:r>
      <w:r w:rsidR="00200B2E">
        <w:t xml:space="preserve"> và </w:t>
      </w:r>
      <w:r w:rsidR="00A0775E">
        <w:t>Sở</w:t>
      </w:r>
      <w:r w:rsidR="00A0775E" w:rsidRPr="00A0775E">
        <w:t xml:space="preserve"> </w:t>
      </w:r>
      <w:r w:rsidR="00A0775E">
        <w:t>Sở Dân tộc và Tôn giáo</w:t>
      </w:r>
      <w:r w:rsidR="00200B2E">
        <w:t>….</w:t>
      </w:r>
    </w:p>
  </w:footnote>
  <w:footnote w:id="2">
    <w:p w:rsidR="00C60761" w:rsidRPr="00F23726" w:rsidRDefault="00C60761" w:rsidP="00C60761">
      <w:pPr>
        <w:pStyle w:val="FootnoteText"/>
        <w:ind w:firstLine="720"/>
        <w:jc w:val="both"/>
      </w:pPr>
      <w:r>
        <w:rPr>
          <w:rStyle w:val="FootnoteReference"/>
        </w:rPr>
        <w:footnoteRef/>
      </w:r>
      <w:r>
        <w:t xml:space="preserve"> </w:t>
      </w:r>
      <w:r w:rsidRPr="00F23726">
        <w:rPr>
          <w:bCs/>
        </w:rPr>
        <w:t xml:space="preserve">Quyết định số 01/2022/QĐ-UBND ngày 13 tháng 01 năm 2022 của </w:t>
      </w:r>
      <w:r w:rsidR="00575511">
        <w:rPr>
          <w:bCs/>
        </w:rPr>
        <w:t>UBND</w:t>
      </w:r>
      <w:r>
        <w:rPr>
          <w:bCs/>
        </w:rPr>
        <w:t xml:space="preserve"> tỉnh Cao Bằng ban </w:t>
      </w:r>
      <w:r w:rsidRPr="00F23726">
        <w:t xml:space="preserve">hành </w:t>
      </w:r>
      <w:r>
        <w:t xml:space="preserve">kèm theo </w:t>
      </w:r>
      <w:r w:rsidRPr="00F23726">
        <w:rPr>
          <w:bCs/>
        </w:rPr>
        <w:t xml:space="preserve">Quy </w:t>
      </w:r>
      <w:r w:rsidRPr="00F23726">
        <w:t xml:space="preserve">chế </w:t>
      </w:r>
      <w:r w:rsidRPr="00F23726">
        <w:rPr>
          <w:bCs/>
        </w:rPr>
        <w:t xml:space="preserve">phối </w:t>
      </w:r>
      <w:r w:rsidRPr="00F23726">
        <w:t xml:space="preserve">hợp </w:t>
      </w:r>
      <w:r w:rsidRPr="00F23726">
        <w:rPr>
          <w:bCs/>
        </w:rPr>
        <w:t xml:space="preserve">công </w:t>
      </w:r>
      <w:r w:rsidRPr="00F23726">
        <w:t xml:space="preserve">tác quản lý nhà nước về </w:t>
      </w:r>
      <w:r w:rsidRPr="00F23726">
        <w:rPr>
          <w:bCs/>
        </w:rPr>
        <w:t xml:space="preserve">tín </w:t>
      </w:r>
      <w:r w:rsidRPr="00F23726">
        <w:t xml:space="preserve">ngưỡng, </w:t>
      </w:r>
      <w:r w:rsidRPr="00F23726">
        <w:rPr>
          <w:bCs/>
        </w:rPr>
        <w:t xml:space="preserve">tôn giáo trên địa bàn </w:t>
      </w:r>
      <w:r w:rsidRPr="00F23726">
        <w:t xml:space="preserve">tỉnh </w:t>
      </w:r>
      <w:r w:rsidRPr="00F23726">
        <w:rPr>
          <w:bCs/>
        </w:rPr>
        <w:t>Cao Bằng</w:t>
      </w:r>
      <w:r>
        <w:rPr>
          <w:bCs/>
        </w:rPr>
        <w:t>.</w:t>
      </w:r>
    </w:p>
  </w:footnote>
  <w:footnote w:id="3">
    <w:p w:rsidR="009B1406" w:rsidRPr="009B1406" w:rsidRDefault="009B1406" w:rsidP="009B1406">
      <w:pPr>
        <w:spacing w:before="120" w:line="264" w:lineRule="auto"/>
        <w:ind w:firstLine="720"/>
        <w:jc w:val="both"/>
        <w:rPr>
          <w:rFonts w:ascii="Times New Roman" w:hAnsi="Times New Roman" w:cs="Times New Roman"/>
          <w:sz w:val="20"/>
          <w:szCs w:val="20"/>
          <w:lang w:val="en-US"/>
        </w:rPr>
      </w:pPr>
      <w:r w:rsidRPr="009B1406">
        <w:rPr>
          <w:rStyle w:val="FootnoteReference"/>
          <w:rFonts w:ascii="Times New Roman" w:hAnsi="Times New Roman" w:cs="Times New Roman"/>
          <w:sz w:val="20"/>
          <w:szCs w:val="20"/>
        </w:rPr>
        <w:footnoteRef/>
      </w:r>
      <w:r>
        <w:rPr>
          <w:rFonts w:ascii="Times New Roman" w:hAnsi="Times New Roman" w:cs="Times New Roman"/>
          <w:sz w:val="20"/>
          <w:szCs w:val="20"/>
          <w:lang w:val="en-US"/>
        </w:rPr>
        <w:t xml:space="preserve"> </w:t>
      </w:r>
      <w:r w:rsidRPr="009B1406">
        <w:rPr>
          <w:rFonts w:ascii="Times New Roman" w:hAnsi="Times New Roman" w:cs="Times New Roman"/>
          <w:sz w:val="20"/>
          <w:szCs w:val="20"/>
        </w:rPr>
        <w:t>Công văn số 2206/SDTTG-VP ngày 16</w:t>
      </w:r>
      <w:r w:rsidRPr="009B1406">
        <w:rPr>
          <w:rFonts w:ascii="Times New Roman" w:hAnsi="Times New Roman" w:cs="Times New Roman"/>
          <w:sz w:val="20"/>
          <w:szCs w:val="20"/>
          <w:lang w:val="en-US"/>
        </w:rPr>
        <w:t>/</w:t>
      </w:r>
      <w:r w:rsidRPr="009B1406">
        <w:rPr>
          <w:rFonts w:ascii="Times New Roman" w:hAnsi="Times New Roman" w:cs="Times New Roman"/>
          <w:sz w:val="20"/>
          <w:szCs w:val="20"/>
        </w:rPr>
        <w:t>10/2025 của Sở Dân tộc và Tôn giáo góp ý dự thảo Quyết định sửa đổi, bổ sung một số điều của Quyết định số 09/2022/QĐ-UBND ngày 12/4/2022 của UBND tỉnh Cao Bằng và Quy chế phối hợp trong công tác quản lý nhà nước về tín ngưỡng, tôn giáo trên địa bàn tỉnh ban hành kèm theo Quyết định số 01/2022/QĐ-UBND ngày 13</w:t>
      </w:r>
      <w:r w:rsidRPr="009B1406">
        <w:rPr>
          <w:rFonts w:ascii="Times New Roman" w:hAnsi="Times New Roman" w:cs="Times New Roman"/>
          <w:sz w:val="20"/>
          <w:szCs w:val="20"/>
          <w:lang w:val="en-US"/>
        </w:rPr>
        <w:t>/</w:t>
      </w:r>
      <w:r w:rsidRPr="009B1406">
        <w:rPr>
          <w:rFonts w:ascii="Times New Roman" w:hAnsi="Times New Roman" w:cs="Times New Roman"/>
          <w:sz w:val="20"/>
          <w:szCs w:val="20"/>
        </w:rPr>
        <w:t>01</w:t>
      </w:r>
      <w:r w:rsidRPr="009B1406">
        <w:rPr>
          <w:rFonts w:ascii="Times New Roman" w:hAnsi="Times New Roman" w:cs="Times New Roman"/>
          <w:sz w:val="20"/>
          <w:szCs w:val="20"/>
          <w:lang w:val="en-US"/>
        </w:rPr>
        <w:t>/</w:t>
      </w:r>
      <w:r w:rsidRPr="009B1406">
        <w:rPr>
          <w:rFonts w:ascii="Times New Roman" w:hAnsi="Times New Roman" w:cs="Times New Roman"/>
          <w:sz w:val="20"/>
          <w:szCs w:val="20"/>
        </w:rPr>
        <w:t xml:space="preserve">2022 của </w:t>
      </w:r>
      <w:r w:rsidRPr="009B1406">
        <w:rPr>
          <w:rFonts w:ascii="Times New Roman" w:hAnsi="Times New Roman" w:cs="Times New Roman"/>
          <w:sz w:val="20"/>
          <w:szCs w:val="20"/>
          <w:lang w:val="en-US"/>
        </w:rPr>
        <w:t>UBND</w:t>
      </w:r>
      <w:r w:rsidRPr="009B1406">
        <w:rPr>
          <w:rFonts w:ascii="Times New Roman" w:hAnsi="Times New Roman" w:cs="Times New Roman"/>
          <w:sz w:val="20"/>
          <w:szCs w:val="20"/>
        </w:rPr>
        <w:t xml:space="preserve"> tỉnh Cao Bằng</w:t>
      </w:r>
      <w:r>
        <w:rPr>
          <w:rFonts w:ascii="Times New Roman" w:hAnsi="Times New Roman" w:cs="Times New Roman"/>
          <w:sz w:val="20"/>
          <w:szCs w:val="20"/>
          <w:lang w:val="en-US"/>
        </w:rPr>
        <w:t>.</w:t>
      </w:r>
    </w:p>
  </w:footnote>
  <w:footnote w:id="4">
    <w:p w:rsidR="00A769DD" w:rsidRPr="00A769DD" w:rsidRDefault="00A769DD" w:rsidP="00A769DD">
      <w:pPr>
        <w:pStyle w:val="FootnoteText"/>
        <w:ind w:firstLine="720"/>
      </w:pPr>
      <w:r w:rsidRPr="00A769DD">
        <w:rPr>
          <w:rStyle w:val="FootnoteReference"/>
        </w:rPr>
        <w:footnoteRef/>
      </w:r>
      <w:r w:rsidRPr="00A769DD">
        <w:t xml:space="preserve"> </w:t>
      </w:r>
      <w:r w:rsidRPr="00A769DD">
        <w:rPr>
          <w:bCs/>
          <w:color w:val="2E2E2E"/>
          <w:lang w:val="vi-VN" w:eastAsia="vi-VN"/>
        </w:rPr>
        <w:t>Điều 8. Sửa đổi, bổ sung, thay thế, bãi bỏ hoặc đình chỉ việc thi hành văn bản quy phạm pháp luật</w:t>
      </w:r>
      <w:r w:rsidRPr="00A769DD">
        <w:rPr>
          <w:bCs/>
          <w:color w:val="2E2E2E"/>
          <w:lang w:eastAsia="vi-VN"/>
        </w:rPr>
        <w:t>.</w:t>
      </w:r>
    </w:p>
  </w:footnote>
  <w:footnote w:id="5">
    <w:p w:rsidR="00E146E3" w:rsidRDefault="00E146E3" w:rsidP="00851F64">
      <w:pPr>
        <w:pStyle w:val="FootnoteText"/>
        <w:ind w:firstLine="720"/>
        <w:jc w:val="both"/>
      </w:pPr>
      <w:r>
        <w:rPr>
          <w:rStyle w:val="FootnoteReference"/>
        </w:rPr>
        <w:footnoteRef/>
      </w:r>
      <w:r>
        <w:t xml:space="preserve"> Công văn số 2309/SDTTG-TG về việc đề xuất điều chỉnh danh mục Xây dựng các Quyết định là văn bản quy phạm pháp luật của UBND tỉnh.</w:t>
      </w:r>
    </w:p>
  </w:footnote>
  <w:footnote w:id="6">
    <w:p w:rsidR="00851F64" w:rsidRPr="004A06C1" w:rsidRDefault="00851F64" w:rsidP="004A06C1">
      <w:pPr>
        <w:widowControl/>
        <w:ind w:firstLine="720"/>
        <w:jc w:val="both"/>
        <w:rPr>
          <w:rFonts w:ascii="Times New Roman" w:hAnsi="Times New Roman" w:cs="Times New Roman"/>
          <w:color w:val="auto"/>
          <w:sz w:val="20"/>
          <w:szCs w:val="20"/>
          <w:lang w:val="en-US" w:eastAsia="en-US"/>
        </w:rPr>
      </w:pPr>
      <w:r w:rsidRPr="00851F64">
        <w:rPr>
          <w:rStyle w:val="FootnoteReference"/>
          <w:rFonts w:ascii="Times New Roman" w:hAnsi="Times New Roman" w:cs="Times New Roman"/>
          <w:sz w:val="20"/>
          <w:szCs w:val="20"/>
        </w:rPr>
        <w:footnoteRef/>
      </w:r>
      <w:r w:rsidRPr="00851F64">
        <w:rPr>
          <w:rFonts w:ascii="Times New Roman" w:hAnsi="Times New Roman" w:cs="Times New Roman"/>
          <w:sz w:val="20"/>
          <w:szCs w:val="20"/>
        </w:rPr>
        <w:t xml:space="preserve"> Công văn số 2670/STP-XDTHPL ngày 31/10/2025 của Sở Tư pháp về việc cho ý kiến </w:t>
      </w:r>
      <w:r w:rsidRPr="00851F64">
        <w:rPr>
          <w:rFonts w:ascii="Times New Roman" w:hAnsi="Times New Roman" w:cs="Times New Roman"/>
          <w:sz w:val="20"/>
          <w:szCs w:val="20"/>
          <w:lang w:val="en-US" w:eastAsia="en-US"/>
        </w:rPr>
        <w:t>đối với đề xuất điều chỉnh danh mục xây dựng các Quyết định thuộc lĩnh vực Dân tộc và Tôn giáo</w:t>
      </w:r>
      <w:r>
        <w:rPr>
          <w:rFonts w:ascii="Times New Roman" w:hAnsi="Times New Roman" w:cs="Times New Roman"/>
          <w:sz w:val="20"/>
          <w:szCs w:val="20"/>
          <w:lang w:val="en-US" w:eastAsia="en-US"/>
        </w:rPr>
        <w:t>.</w:t>
      </w:r>
    </w:p>
  </w:footnote>
  <w:footnote w:id="7">
    <w:p w:rsidR="004A06C1" w:rsidRDefault="004A06C1" w:rsidP="004A06C1">
      <w:pPr>
        <w:pStyle w:val="FootnoteText"/>
        <w:ind w:firstLine="720"/>
        <w:jc w:val="both"/>
      </w:pPr>
      <w:r>
        <w:rPr>
          <w:rStyle w:val="FootnoteReference"/>
        </w:rPr>
        <w:footnoteRef/>
      </w:r>
      <w:r>
        <w:t xml:space="preserve"> Các cơ quan, đơn vị có liên quan gồm: Ủy ban Mặt trận Tổ quốc Việt Nam tỉnh, Ban Tuyên giáo và Dân vận Tỉnh ủy</w:t>
      </w:r>
      <w:r w:rsidR="00304826">
        <w:t>,</w:t>
      </w:r>
      <w:r>
        <w:t xml:space="preserve"> Công an tỉnh, Bộ Chỉ huy quân sự tỉnh và các Sở: Văn hóa, thể thao và Du lịch, Nông nghiệp và Môi trường, Xây dựng, Nội vụ</w:t>
      </w:r>
      <w:r w:rsidR="00304826">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0AD" w:rsidRDefault="00411C86">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472937"/>
      <w:docPartObj>
        <w:docPartGallery w:val="Page Numbers (Top of Page)"/>
        <w:docPartUnique/>
      </w:docPartObj>
    </w:sdtPr>
    <w:sdtEndPr>
      <w:rPr>
        <w:noProof/>
      </w:rPr>
    </w:sdtEndPr>
    <w:sdtContent>
      <w:p w:rsidR="005940AD" w:rsidRDefault="00567F25" w:rsidP="00A0775E">
        <w:pPr>
          <w:pStyle w:val="Header"/>
          <w:jc w:val="center"/>
        </w:pPr>
        <w:r w:rsidRPr="00FA0078">
          <w:rPr>
            <w:rFonts w:ascii="Times New Roman" w:hAnsi="Times New Roman" w:cs="Times New Roman"/>
          </w:rPr>
          <w:fldChar w:fldCharType="begin"/>
        </w:r>
        <w:r w:rsidRPr="00FA0078">
          <w:rPr>
            <w:rFonts w:ascii="Times New Roman" w:hAnsi="Times New Roman" w:cs="Times New Roman"/>
          </w:rPr>
          <w:instrText xml:space="preserve"> PAGE   \* MERGEFORMAT </w:instrText>
        </w:r>
        <w:r w:rsidRPr="00FA0078">
          <w:rPr>
            <w:rFonts w:ascii="Times New Roman" w:hAnsi="Times New Roman" w:cs="Times New Roman"/>
          </w:rPr>
          <w:fldChar w:fldCharType="separate"/>
        </w:r>
        <w:r w:rsidR="006959C2">
          <w:rPr>
            <w:rFonts w:ascii="Times New Roman" w:hAnsi="Times New Roman" w:cs="Times New Roman"/>
            <w:noProof/>
          </w:rPr>
          <w:t>2</w:t>
        </w:r>
        <w:r w:rsidRPr="00FA0078">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
    <w:nsid w:val="5E25706B"/>
    <w:multiLevelType w:val="hybridMultilevel"/>
    <w:tmpl w:val="1B04CF54"/>
    <w:lvl w:ilvl="0" w:tplc="59101ED4">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
    <w:nsid w:val="6583133E"/>
    <w:multiLevelType w:val="hybridMultilevel"/>
    <w:tmpl w:val="81C630F6"/>
    <w:lvl w:ilvl="0" w:tplc="1E1EE7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7B0B2179"/>
    <w:multiLevelType w:val="hybridMultilevel"/>
    <w:tmpl w:val="ABCE97D4"/>
    <w:lvl w:ilvl="0" w:tplc="0409000F">
      <w:start w:val="1"/>
      <w:numFmt w:val="decimal"/>
      <w:lvlText w:val="%1."/>
      <w:lvlJc w:val="left"/>
      <w:pPr>
        <w:ind w:left="1495"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2B"/>
    <w:rsid w:val="00031868"/>
    <w:rsid w:val="000343A6"/>
    <w:rsid w:val="000625F1"/>
    <w:rsid w:val="0008213B"/>
    <w:rsid w:val="000C541F"/>
    <w:rsid w:val="000D50DC"/>
    <w:rsid w:val="000E3319"/>
    <w:rsid w:val="000E5F13"/>
    <w:rsid w:val="001042CA"/>
    <w:rsid w:val="00105169"/>
    <w:rsid w:val="0016751F"/>
    <w:rsid w:val="001938FF"/>
    <w:rsid w:val="001A67C1"/>
    <w:rsid w:val="00200B2E"/>
    <w:rsid w:val="00215EB9"/>
    <w:rsid w:val="00231E58"/>
    <w:rsid w:val="00242A84"/>
    <w:rsid w:val="00247E05"/>
    <w:rsid w:val="00250F17"/>
    <w:rsid w:val="00284056"/>
    <w:rsid w:val="002E625E"/>
    <w:rsid w:val="002F0798"/>
    <w:rsid w:val="002F6CAE"/>
    <w:rsid w:val="00304826"/>
    <w:rsid w:val="003453C2"/>
    <w:rsid w:val="003501A9"/>
    <w:rsid w:val="00365D8E"/>
    <w:rsid w:val="003A1E21"/>
    <w:rsid w:val="003E26DE"/>
    <w:rsid w:val="003E2EFC"/>
    <w:rsid w:val="003E3DD2"/>
    <w:rsid w:val="00407041"/>
    <w:rsid w:val="00410987"/>
    <w:rsid w:val="00411C86"/>
    <w:rsid w:val="00417625"/>
    <w:rsid w:val="00476F3B"/>
    <w:rsid w:val="00482153"/>
    <w:rsid w:val="004979CB"/>
    <w:rsid w:val="004A06C1"/>
    <w:rsid w:val="005047F1"/>
    <w:rsid w:val="00512EDF"/>
    <w:rsid w:val="00520532"/>
    <w:rsid w:val="00526E8D"/>
    <w:rsid w:val="00561B25"/>
    <w:rsid w:val="00562E1F"/>
    <w:rsid w:val="00563DE7"/>
    <w:rsid w:val="00567F25"/>
    <w:rsid w:val="005717C9"/>
    <w:rsid w:val="00575511"/>
    <w:rsid w:val="005A6D9D"/>
    <w:rsid w:val="005A6F2A"/>
    <w:rsid w:val="005C3D67"/>
    <w:rsid w:val="005D113A"/>
    <w:rsid w:val="00665934"/>
    <w:rsid w:val="0067498F"/>
    <w:rsid w:val="006959C2"/>
    <w:rsid w:val="006C0D78"/>
    <w:rsid w:val="006C4B76"/>
    <w:rsid w:val="006E2F68"/>
    <w:rsid w:val="006F2187"/>
    <w:rsid w:val="006F2461"/>
    <w:rsid w:val="007350B7"/>
    <w:rsid w:val="00744B1A"/>
    <w:rsid w:val="0075026B"/>
    <w:rsid w:val="00753967"/>
    <w:rsid w:val="007A66BC"/>
    <w:rsid w:val="007B4875"/>
    <w:rsid w:val="007E1C5F"/>
    <w:rsid w:val="00810C52"/>
    <w:rsid w:val="00851F64"/>
    <w:rsid w:val="00874FE2"/>
    <w:rsid w:val="00880198"/>
    <w:rsid w:val="008C1951"/>
    <w:rsid w:val="008F3FB0"/>
    <w:rsid w:val="00911C2B"/>
    <w:rsid w:val="00915666"/>
    <w:rsid w:val="00920CEA"/>
    <w:rsid w:val="0093243D"/>
    <w:rsid w:val="00932CAC"/>
    <w:rsid w:val="00960EBA"/>
    <w:rsid w:val="00971367"/>
    <w:rsid w:val="0098374C"/>
    <w:rsid w:val="0099516A"/>
    <w:rsid w:val="009B1406"/>
    <w:rsid w:val="009B19E7"/>
    <w:rsid w:val="009B43B5"/>
    <w:rsid w:val="009E2D0F"/>
    <w:rsid w:val="009E7578"/>
    <w:rsid w:val="009F232E"/>
    <w:rsid w:val="00A0775E"/>
    <w:rsid w:val="00A108C3"/>
    <w:rsid w:val="00A15CBE"/>
    <w:rsid w:val="00A36F53"/>
    <w:rsid w:val="00A50CA0"/>
    <w:rsid w:val="00A666BC"/>
    <w:rsid w:val="00A7545D"/>
    <w:rsid w:val="00A769DD"/>
    <w:rsid w:val="00A93ED4"/>
    <w:rsid w:val="00AA3CDB"/>
    <w:rsid w:val="00AB360F"/>
    <w:rsid w:val="00AB61B8"/>
    <w:rsid w:val="00AB7BDC"/>
    <w:rsid w:val="00B04DAE"/>
    <w:rsid w:val="00B07C50"/>
    <w:rsid w:val="00B173C1"/>
    <w:rsid w:val="00B26EC0"/>
    <w:rsid w:val="00B31AF0"/>
    <w:rsid w:val="00B6211B"/>
    <w:rsid w:val="00B67E09"/>
    <w:rsid w:val="00BA0D44"/>
    <w:rsid w:val="00BA3907"/>
    <w:rsid w:val="00BC46E2"/>
    <w:rsid w:val="00BD55E8"/>
    <w:rsid w:val="00BE3CAA"/>
    <w:rsid w:val="00C1768C"/>
    <w:rsid w:val="00C27044"/>
    <w:rsid w:val="00C34A32"/>
    <w:rsid w:val="00C3590E"/>
    <w:rsid w:val="00C60761"/>
    <w:rsid w:val="00C772A9"/>
    <w:rsid w:val="00C8236D"/>
    <w:rsid w:val="00CC3EDB"/>
    <w:rsid w:val="00CD2CFD"/>
    <w:rsid w:val="00D226C7"/>
    <w:rsid w:val="00D360A6"/>
    <w:rsid w:val="00D36C47"/>
    <w:rsid w:val="00D47BBE"/>
    <w:rsid w:val="00D537BC"/>
    <w:rsid w:val="00D665A5"/>
    <w:rsid w:val="00D67CC5"/>
    <w:rsid w:val="00D960C9"/>
    <w:rsid w:val="00DA69FD"/>
    <w:rsid w:val="00DB2C8C"/>
    <w:rsid w:val="00DD344A"/>
    <w:rsid w:val="00E146E3"/>
    <w:rsid w:val="00E212C4"/>
    <w:rsid w:val="00E26512"/>
    <w:rsid w:val="00E37430"/>
    <w:rsid w:val="00E41F83"/>
    <w:rsid w:val="00E42795"/>
    <w:rsid w:val="00E508F2"/>
    <w:rsid w:val="00EA5356"/>
    <w:rsid w:val="00ED08B2"/>
    <w:rsid w:val="00EE382B"/>
    <w:rsid w:val="00EF0D2A"/>
    <w:rsid w:val="00EF51FE"/>
    <w:rsid w:val="00F11202"/>
    <w:rsid w:val="00F23726"/>
    <w:rsid w:val="00F3257C"/>
    <w:rsid w:val="00F569A8"/>
    <w:rsid w:val="00FD6C90"/>
    <w:rsid w:val="00FE0FCA"/>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A4E88-A2A5-43EF-8BA3-4B1722FC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C2B"/>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uiPriority w:val="9"/>
    <w:qFormat/>
    <w:rsid w:val="00911C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1C2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1C2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11C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C2B"/>
    <w:rPr>
      <w:rFonts w:asciiTheme="majorHAnsi" w:eastAsiaTheme="majorEastAsia" w:hAnsiTheme="majorHAnsi" w:cstheme="majorBidi"/>
      <w:color w:val="2E74B5" w:themeColor="accent1" w:themeShade="BF"/>
      <w:sz w:val="32"/>
      <w:szCs w:val="32"/>
      <w:lang w:val="vi-VN" w:eastAsia="vi-VN"/>
    </w:rPr>
  </w:style>
  <w:style w:type="character" w:customStyle="1" w:styleId="Heading2Char">
    <w:name w:val="Heading 2 Char"/>
    <w:basedOn w:val="DefaultParagraphFont"/>
    <w:link w:val="Heading2"/>
    <w:uiPriority w:val="9"/>
    <w:rsid w:val="00911C2B"/>
    <w:rPr>
      <w:rFonts w:asciiTheme="majorHAnsi" w:eastAsiaTheme="majorEastAsia" w:hAnsiTheme="majorHAnsi" w:cstheme="majorBidi"/>
      <w:color w:val="2E74B5" w:themeColor="accent1" w:themeShade="BF"/>
      <w:sz w:val="26"/>
      <w:szCs w:val="26"/>
      <w:lang w:val="vi-VN" w:eastAsia="vi-VN"/>
    </w:rPr>
  </w:style>
  <w:style w:type="character" w:customStyle="1" w:styleId="Heading3Char">
    <w:name w:val="Heading 3 Char"/>
    <w:basedOn w:val="DefaultParagraphFont"/>
    <w:link w:val="Heading3"/>
    <w:uiPriority w:val="9"/>
    <w:rsid w:val="00911C2B"/>
    <w:rPr>
      <w:rFonts w:asciiTheme="majorHAnsi" w:eastAsiaTheme="majorEastAsia" w:hAnsiTheme="majorHAnsi" w:cstheme="majorBidi"/>
      <w:color w:val="1F4D78" w:themeColor="accent1" w:themeShade="7F"/>
      <w:sz w:val="24"/>
      <w:szCs w:val="24"/>
      <w:lang w:val="vi-VN" w:eastAsia="vi-VN"/>
    </w:rPr>
  </w:style>
  <w:style w:type="character" w:customStyle="1" w:styleId="Heading4Char">
    <w:name w:val="Heading 4 Char"/>
    <w:basedOn w:val="DefaultParagraphFont"/>
    <w:link w:val="Heading4"/>
    <w:uiPriority w:val="9"/>
    <w:semiHidden/>
    <w:rsid w:val="00911C2B"/>
    <w:rPr>
      <w:rFonts w:asciiTheme="majorHAnsi" w:eastAsiaTheme="majorEastAsia" w:hAnsiTheme="majorHAnsi" w:cstheme="majorBidi"/>
      <w:i/>
      <w:iCs/>
      <w:color w:val="2E74B5" w:themeColor="accent1" w:themeShade="BF"/>
      <w:sz w:val="24"/>
      <w:szCs w:val="24"/>
      <w:lang w:val="vi-VN" w:eastAsia="vi-VN"/>
    </w:rPr>
  </w:style>
  <w:style w:type="table" w:styleId="TableGrid">
    <w:name w:val="Table Grid"/>
    <w:basedOn w:val="TableNormal"/>
    <w:uiPriority w:val="39"/>
    <w:rsid w:val="00911C2B"/>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1C2B"/>
    <w:pPr>
      <w:tabs>
        <w:tab w:val="center" w:pos="4680"/>
        <w:tab w:val="right" w:pos="9360"/>
      </w:tabs>
    </w:pPr>
  </w:style>
  <w:style w:type="character" w:customStyle="1" w:styleId="HeaderChar">
    <w:name w:val="Header Char"/>
    <w:basedOn w:val="DefaultParagraphFont"/>
    <w:link w:val="Header"/>
    <w:uiPriority w:val="99"/>
    <w:rsid w:val="00911C2B"/>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911C2B"/>
    <w:pPr>
      <w:tabs>
        <w:tab w:val="center" w:pos="4680"/>
        <w:tab w:val="right" w:pos="9360"/>
      </w:tabs>
    </w:pPr>
  </w:style>
  <w:style w:type="character" w:customStyle="1" w:styleId="FooterChar">
    <w:name w:val="Footer Char"/>
    <w:basedOn w:val="DefaultParagraphFont"/>
    <w:link w:val="Footer"/>
    <w:uiPriority w:val="99"/>
    <w:rsid w:val="00911C2B"/>
    <w:rPr>
      <w:rFonts w:ascii="Courier New" w:eastAsia="Times New Roman" w:hAnsi="Courier New" w:cs="Courier New"/>
      <w:color w:val="000000"/>
      <w:sz w:val="24"/>
      <w:szCs w:val="24"/>
      <w:lang w:val="vi-VN" w:eastAsia="vi-VN"/>
    </w:rPr>
  </w:style>
  <w:style w:type="paragraph" w:styleId="NormalWeb">
    <w:name w:val="Normal (Web)"/>
    <w:aliases w:val="Char Char,Char Char Char,Normal (Web) Char,Char Char Char Char Char Char Char Char Char Char,Char Char Char Char Char Char Char Char Char Char Char,Normal (Web) Char Char, Char Char25,Char Char25, Char Char Char"/>
    <w:basedOn w:val="Normal"/>
    <w:link w:val="NormalWebChar1"/>
    <w:uiPriority w:val="99"/>
    <w:unhideWhenUsed/>
    <w:qFormat/>
    <w:rsid w:val="00911C2B"/>
    <w:pPr>
      <w:widowControl/>
      <w:spacing w:before="100" w:beforeAutospacing="1" w:after="100" w:afterAutospacing="1"/>
    </w:pPr>
    <w:rPr>
      <w:rFonts w:ascii="Times New Roman" w:hAnsi="Times New Roman" w:cs="Times New Roman"/>
      <w:color w:val="auto"/>
      <w:lang w:val="en-US" w:eastAsia="en-US"/>
    </w:rPr>
  </w:style>
  <w:style w:type="paragraph" w:styleId="ListParagraph">
    <w:name w:val="List Paragraph"/>
    <w:basedOn w:val="Normal"/>
    <w:uiPriority w:val="34"/>
    <w:qFormat/>
    <w:rsid w:val="00911C2B"/>
    <w:pPr>
      <w:ind w:left="720"/>
      <w:contextualSpacing/>
    </w:p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uiPriority w:val="99"/>
    <w:qFormat/>
    <w:rsid w:val="00911C2B"/>
    <w:pPr>
      <w:widowControl/>
    </w:pPr>
    <w:rPr>
      <w:rFonts w:ascii="Times New Roman" w:hAnsi="Times New Roman"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basedOn w:val="DefaultParagraphFont"/>
    <w:link w:val="FootnoteText"/>
    <w:uiPriority w:val="99"/>
    <w:qFormat/>
    <w:rsid w:val="00911C2B"/>
    <w:rPr>
      <w:rFonts w:ascii="Times New Roman" w:eastAsia="Times New Roman" w:hAnsi="Times New Roman" w:cs="Times New Roman"/>
      <w:sz w:val="20"/>
      <w:szCs w:val="20"/>
    </w:rPr>
  </w:style>
  <w:style w:type="character" w:styleId="FootnoteReference">
    <w:name w:val="footnote reference"/>
    <w:aliases w:val="ftref,Footnote,Footnote text,fr,16 Point,Superscript 6 Point,BearingPoint,Footnote Text1,f,Ref,de nota al pie,Footnote + Arial,10 pt,Black,Footnote Text11,Superscript 6 Point + 11 pt,(NECG) Footnote Reference,Fußnotenzeichen DISS,E FN"/>
    <w:link w:val="RefChar"/>
    <w:uiPriority w:val="99"/>
    <w:qFormat/>
    <w:rsid w:val="00911C2B"/>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uiPriority w:val="99"/>
    <w:qFormat/>
    <w:rsid w:val="00911C2B"/>
    <w:pPr>
      <w:widowControl/>
      <w:spacing w:after="160" w:line="240" w:lineRule="exact"/>
    </w:pPr>
    <w:rPr>
      <w:rFonts w:asciiTheme="minorHAnsi" w:eastAsiaTheme="minorHAnsi" w:hAnsiTheme="minorHAnsi" w:cstheme="minorBidi"/>
      <w:color w:val="auto"/>
      <w:sz w:val="22"/>
      <w:szCs w:val="22"/>
      <w:vertAlign w:val="superscript"/>
      <w:lang w:val="en-US"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911C2B"/>
    <w:pPr>
      <w:widowControl/>
      <w:spacing w:before="100" w:line="240" w:lineRule="exact"/>
    </w:pPr>
    <w:rPr>
      <w:rFonts w:ascii="Times New Roman" w:eastAsia="Calibri" w:hAnsi="Times New Roman" w:cs="Times New Roman"/>
      <w:color w:val="auto"/>
      <w:sz w:val="20"/>
      <w:szCs w:val="20"/>
      <w:vertAlign w:val="superscript"/>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911C2B"/>
    <w:pPr>
      <w:widowControl/>
      <w:spacing w:after="120"/>
    </w:pPr>
    <w:rPr>
      <w:rFonts w:ascii="Times New Roman" w:hAnsi="Times New Roman" w:cs="Times New Roman"/>
      <w:color w:val="auto"/>
    </w:rPr>
  </w:style>
  <w:style w:type="character" w:customStyle="1" w:styleId="BodyTextChar">
    <w:name w:val="Body Text Char"/>
    <w:aliases w:val=" Char Char Char Char Char Char1, Char Char Char Char Char Char Char, Char Char Char Char Char Char Char Char Char Char Char, Char Char Char Char Char Char Char Char Char Char1"/>
    <w:basedOn w:val="DefaultParagraphFont"/>
    <w:link w:val="BodyText"/>
    <w:rsid w:val="00911C2B"/>
    <w:rPr>
      <w:rFonts w:ascii="Times New Roman" w:eastAsia="Times New Roman" w:hAnsi="Times New Roman" w:cs="Times New Roman"/>
      <w:sz w:val="24"/>
      <w:szCs w:val="24"/>
    </w:rPr>
  </w:style>
  <w:style w:type="character" w:customStyle="1" w:styleId="Vnbnnidung">
    <w:name w:val="Văn bản nội dung_"/>
    <w:link w:val="Vnbnnidung0"/>
    <w:rsid w:val="00911C2B"/>
    <w:rPr>
      <w:sz w:val="28"/>
      <w:szCs w:val="28"/>
      <w:shd w:val="clear" w:color="auto" w:fill="FFFFFF"/>
    </w:rPr>
  </w:style>
  <w:style w:type="paragraph" w:customStyle="1" w:styleId="Vnbnnidung0">
    <w:name w:val="Văn bản nội dung"/>
    <w:basedOn w:val="Normal"/>
    <w:link w:val="Vnbnnidung"/>
    <w:rsid w:val="00911C2B"/>
    <w:pPr>
      <w:shd w:val="clear" w:color="auto" w:fill="FFFFFF"/>
      <w:spacing w:after="120" w:line="269" w:lineRule="auto"/>
      <w:ind w:firstLine="400"/>
      <w:jc w:val="both"/>
    </w:pPr>
    <w:rPr>
      <w:rFonts w:asciiTheme="minorHAnsi" w:eastAsiaTheme="minorHAnsi" w:hAnsiTheme="minorHAnsi" w:cstheme="minorBidi"/>
      <w:color w:val="auto"/>
      <w:sz w:val="28"/>
      <w:szCs w:val="28"/>
      <w:lang w:val="en-US" w:eastAsia="en-US"/>
    </w:rPr>
  </w:style>
  <w:style w:type="character" w:customStyle="1" w:styleId="fontstyle01">
    <w:name w:val="fontstyle01"/>
    <w:basedOn w:val="DefaultParagraphFont"/>
    <w:rsid w:val="00911C2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11C2B"/>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911C2B"/>
    <w:rPr>
      <w:rFonts w:ascii="Times New Roman" w:hAnsi="Times New Roman" w:cs="Times New Roman" w:hint="default"/>
      <w:b w:val="0"/>
      <w:bCs w:val="0"/>
      <w:i/>
      <w:iCs/>
      <w:color w:val="000000"/>
      <w:sz w:val="28"/>
      <w:szCs w:val="28"/>
    </w:rPr>
  </w:style>
  <w:style w:type="paragraph" w:customStyle="1" w:styleId="Normal1">
    <w:name w:val="Normal1"/>
    <w:rsid w:val="00911C2B"/>
    <w:pPr>
      <w:spacing w:after="200" w:line="276" w:lineRule="auto"/>
    </w:pPr>
    <w:rPr>
      <w:rFonts w:ascii="Calibri" w:eastAsia="Calibri" w:hAnsi="Calibri" w:cs="Calibri"/>
    </w:rPr>
  </w:style>
  <w:style w:type="character" w:customStyle="1" w:styleId="NormalWebChar1">
    <w:name w:val="Normal (Web) Char1"/>
    <w:aliases w:val="Char Char Char1,Char Char Char Char,Normal (Web) Char Char1,Char Char Char Char Char Char Char Char Char Char Char1,Char Char Char Char Char Char Char Char Char Char Char Char,Normal (Web) Char Char Char, Char Char25 Char"/>
    <w:link w:val="NormalWeb"/>
    <w:uiPriority w:val="99"/>
    <w:locked/>
    <w:rsid w:val="003E26DE"/>
    <w:rPr>
      <w:rFonts w:ascii="Times New Roman" w:eastAsia="Times New Roman" w:hAnsi="Times New Roman" w:cs="Times New Roman"/>
      <w:sz w:val="24"/>
      <w:szCs w:val="24"/>
    </w:rPr>
  </w:style>
  <w:style w:type="character" w:customStyle="1" w:styleId="fontstyle11">
    <w:name w:val="fontstyle11"/>
    <w:basedOn w:val="DefaultParagraphFont"/>
    <w:rsid w:val="007E1C5F"/>
    <w:rPr>
      <w:rFonts w:ascii="Bold" w:hAnsi="Bold" w:hint="default"/>
      <w:b/>
      <w:bCs/>
      <w:i w:val="0"/>
      <w:iCs w:val="0"/>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9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A4FFF-C029-4D6F-A79F-AE94F10DC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6</cp:revision>
  <dcterms:created xsi:type="dcterms:W3CDTF">2026-01-08T03:58:00Z</dcterms:created>
  <dcterms:modified xsi:type="dcterms:W3CDTF">2026-01-26T10:24:00Z</dcterms:modified>
</cp:coreProperties>
</file>